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z w:val="43"/>
          <w:szCs w:val="43"/>
        </w:rPr>
        <w:t>重庆市第七人民医院微生物自动加样仪项目询价通知书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43"/>
          <w:szCs w:val="43"/>
        </w:rPr>
        <w:t>补遗公告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现就“重庆市第七人民医院微生物自动加样仪”作如下补遗：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询价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通知书第十页第九条“成交供应商的确定”中第二条“若成交人无故放弃成交资格，由此而产生的经济损失、经济责任和一切后果由成交人承担。排名其后第一位的响应人报价不高于原成交供应商5%的，可以确定其为成交人；否则应重新组织采购。”更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为“若成交供应商无故放弃成交资格，保证金不予退还，由此而产生的经济损失、经济责任和一切后果由成交供应商承担。成交供应商放弃成交资格后，可将排名其后第一位的供应商确定为成交供应商；也可重新组织采购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重庆市第七人民医院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1860" w:firstLineChars="600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6C9A"/>
    <w:rsid w:val="1C3B4BCD"/>
    <w:rsid w:val="1FFA53B2"/>
    <w:rsid w:val="3172735C"/>
    <w:rsid w:val="5DE42B18"/>
    <w:rsid w:val="60B42D07"/>
    <w:rsid w:val="6414679C"/>
    <w:rsid w:val="6D6312B9"/>
    <w:rsid w:val="6F230658"/>
    <w:rsid w:val="75BF2287"/>
    <w:rsid w:val="775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2021-03-29T03:21:00Z</dcterms:created>
  <dc:creator>Administrator</dc:creator>
  <cp:lastModifiedBy>吃嘎嘎不长肉</cp:lastModifiedBy>
  <dcterms:modified xsi:type="dcterms:W3CDTF">2021-10-27T07:01:08Z</dcterms:modified>
  <dc:title>重庆市巴南区第二人民医院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