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0" w:firstLineChars="0"/>
        <w:rPr>
          <w:rFonts w:ascii="Times New Roman" w:hAnsi="Times New Roman" w:cs="Times New Roman"/>
        </w:rPr>
      </w:pPr>
      <w:r>
        <w:rPr>
          <w:rFonts w:ascii="Times New Roman" w:hAnsi="Times New Roman" w:cs="Times New Roman"/>
        </w:rPr>
        <w:t>重庆市</w:t>
      </w:r>
      <w:r>
        <w:rPr>
          <w:rFonts w:hint="eastAsia" w:ascii="Times New Roman" w:hAnsi="Times New Roman" w:cs="Times New Roman"/>
        </w:rPr>
        <w:t>第七</w:t>
      </w:r>
      <w:r>
        <w:rPr>
          <w:rFonts w:ascii="Times New Roman" w:hAnsi="Times New Roman" w:cs="Times New Roman"/>
        </w:rPr>
        <w:t>人民医院</w:t>
      </w:r>
    </w:p>
    <w:p>
      <w:pPr>
        <w:pStyle w:val="8"/>
        <w:spacing w:line="560" w:lineRule="exact"/>
        <w:ind w:firstLine="0" w:firstLineChars="0"/>
        <w:rPr>
          <w:rFonts w:ascii="Times New Roman" w:hAnsi="Times New Roman" w:cs="Times New Roman"/>
        </w:rPr>
      </w:pPr>
      <w:r>
        <w:rPr>
          <w:rFonts w:hint="eastAsia" w:ascii="Times New Roman" w:hAnsi="Times New Roman" w:cs="Times New Roman"/>
          <w:lang w:eastAsia="zh-CN"/>
        </w:rPr>
        <w:t>方舱建设设备</w:t>
      </w:r>
      <w:r>
        <w:rPr>
          <w:rFonts w:ascii="Times New Roman" w:hAnsi="Times New Roman" w:cs="Times New Roman"/>
        </w:rPr>
        <w:t>应急采购邀请函</w:t>
      </w:r>
    </w:p>
    <w:p>
      <w:pPr>
        <w:tabs>
          <w:tab w:val="left" w:pos="6300"/>
        </w:tabs>
        <w:snapToGrid w:val="0"/>
        <w:spacing w:line="560" w:lineRule="exact"/>
        <w:ind w:firstLine="0" w:firstLineChars="0"/>
        <w:jc w:val="center"/>
        <w:rPr>
          <w:rFonts w:hint="eastAsia" w:ascii="Times New Roman" w:hAnsi="Times New Roman" w:eastAsia="方正仿宋_GBK" w:cs="Times New Roman"/>
          <w:szCs w:val="32"/>
          <w:lang w:eastAsia="zh-CN"/>
        </w:rPr>
      </w:pPr>
      <w:r>
        <w:rPr>
          <w:rFonts w:ascii="Times New Roman" w:hAnsi="Times New Roman" w:cs="Times New Roman"/>
          <w:szCs w:val="32"/>
        </w:rPr>
        <w:t>采购项目编号：</w:t>
      </w:r>
      <w:r>
        <w:rPr>
          <w:rFonts w:hint="eastAsia" w:ascii="Times New Roman" w:hAnsi="Times New Roman" w:cs="Times New Roman"/>
          <w:szCs w:val="32"/>
          <w:lang w:eastAsia="zh-CN"/>
        </w:rPr>
        <w:t>CQ7YA2022050</w:t>
      </w:r>
    </w:p>
    <w:p>
      <w:pPr>
        <w:spacing w:line="560" w:lineRule="exact"/>
        <w:ind w:firstLine="0" w:firstLineChars="0"/>
        <w:rPr>
          <w:rFonts w:ascii="Times New Roman" w:hAnsi="Times New Roman" w:cs="Times New Roman"/>
        </w:rPr>
      </w:pPr>
      <w:r>
        <w:rPr>
          <w:rFonts w:ascii="Times New Roman" w:hAnsi="Times New Roman" w:cs="Times New Roman"/>
        </w:rPr>
        <w:t>各供应商：</w:t>
      </w:r>
    </w:p>
    <w:p>
      <w:pPr>
        <w:spacing w:line="560" w:lineRule="exact"/>
        <w:ind w:firstLine="640"/>
        <w:rPr>
          <w:rFonts w:ascii="Times New Roman" w:hAnsi="Times New Roman" w:eastAsia="黑体" w:cs="Times New Roman"/>
        </w:rPr>
      </w:pPr>
      <w:r>
        <w:rPr>
          <w:rFonts w:ascii="Times New Roman" w:hAnsi="Times New Roman" w:eastAsia="黑体" w:cs="Times New Roman"/>
        </w:rPr>
        <w:t>一、项目</w:t>
      </w:r>
      <w:r>
        <w:rPr>
          <w:rFonts w:hint="eastAsia" w:ascii="Times New Roman" w:hAnsi="Times New Roman" w:eastAsia="黑体" w:cs="Times New Roman"/>
        </w:rPr>
        <w:t>概况</w:t>
      </w:r>
    </w:p>
    <w:p>
      <w:pPr>
        <w:spacing w:line="560" w:lineRule="exact"/>
        <w:ind w:firstLine="640"/>
        <w:rPr>
          <w:rFonts w:hint="eastAsia" w:ascii="方正仿宋_GBK" w:hAnsi="Times New Roman" w:cs="Times New Roman"/>
          <w:color w:val="auto"/>
        </w:rPr>
      </w:pPr>
      <w:r>
        <w:rPr>
          <w:rFonts w:hint="eastAsia" w:ascii="方正仿宋_GBK" w:hAnsi="Times New Roman" w:cs="Times New Roman"/>
        </w:rPr>
        <w:t>因疫情防控需要，按照重庆市巴南区新型冠状病毒疫情防控工作领</w:t>
      </w:r>
      <w:r>
        <w:rPr>
          <w:rFonts w:hint="eastAsia" w:ascii="方正仿宋_GBK" w:hAnsi="Times New Roman" w:cs="Times New Roman"/>
          <w:color w:val="auto"/>
        </w:rPr>
        <w:t>导小组综合办公室“巴南肺炎组办发〔2022〕13号（关于印发《重庆市巴南区界石应急救治点领导小组及运行保障工作方案》的通知”文件相关规定，经上级主管部门同意，现应急采购1批</w:t>
      </w:r>
      <w:r>
        <w:rPr>
          <w:rFonts w:hint="eastAsia" w:ascii="方正仿宋_GBK" w:hAnsi="Times New Roman" w:cs="Times New Roman"/>
          <w:color w:val="auto"/>
          <w:lang w:val="en-US" w:eastAsia="zh-CN"/>
        </w:rPr>
        <w:t>方舱建设所需</w:t>
      </w:r>
      <w:r>
        <w:rPr>
          <w:rFonts w:hint="eastAsia" w:ascii="方正仿宋_GBK" w:hAnsi="Times New Roman" w:cs="Times New Roman"/>
          <w:color w:val="auto"/>
        </w:rPr>
        <w:t>设备。</w:t>
      </w:r>
    </w:p>
    <w:tbl>
      <w:tblPr>
        <w:tblStyle w:val="9"/>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18"/>
        <w:gridCol w:w="688"/>
        <w:gridCol w:w="1130"/>
        <w:gridCol w:w="1091"/>
        <w:gridCol w:w="165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Align w:val="center"/>
          </w:tcPr>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分包</w:t>
            </w:r>
          </w:p>
        </w:tc>
        <w:tc>
          <w:tcPr>
            <w:tcW w:w="2418" w:type="dxa"/>
            <w:vAlign w:val="center"/>
          </w:tcPr>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分包项目名称</w:t>
            </w:r>
          </w:p>
        </w:tc>
        <w:tc>
          <w:tcPr>
            <w:tcW w:w="688" w:type="dxa"/>
            <w:vAlign w:val="center"/>
          </w:tcPr>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数量</w:t>
            </w:r>
          </w:p>
        </w:tc>
        <w:tc>
          <w:tcPr>
            <w:tcW w:w="1130" w:type="dxa"/>
            <w:vAlign w:val="center"/>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单价</w:t>
            </w:r>
          </w:p>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hAnsi="Times New Roman" w:eastAsia="仿宋_GB2312" w:cs="Times New Roman"/>
                <w:color w:val="000000"/>
                <w:kern w:val="0"/>
                <w:sz w:val="24"/>
                <w:szCs w:val="24"/>
                <w:lang w:val="en-US" w:eastAsia="zh-CN"/>
              </w:rPr>
              <w:t>（万元）</w:t>
            </w:r>
          </w:p>
        </w:tc>
        <w:tc>
          <w:tcPr>
            <w:tcW w:w="1091" w:type="dxa"/>
            <w:vAlign w:val="center"/>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限价</w:t>
            </w:r>
          </w:p>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hAnsi="Times New Roman" w:eastAsia="仿宋_GB2312" w:cs="Times New Roman"/>
                <w:color w:val="000000"/>
                <w:kern w:val="0"/>
                <w:sz w:val="24"/>
                <w:szCs w:val="24"/>
                <w:lang w:val="en-US" w:eastAsia="zh-CN"/>
              </w:rPr>
              <w:t>（万元）</w:t>
            </w:r>
          </w:p>
        </w:tc>
        <w:tc>
          <w:tcPr>
            <w:tcW w:w="1657" w:type="dxa"/>
            <w:vAlign w:val="center"/>
          </w:tcPr>
          <w:p>
            <w:pPr>
              <w:widowControl/>
              <w:spacing w:line="240" w:lineRule="auto"/>
              <w:ind w:firstLine="0" w:firstLineChars="0"/>
              <w:jc w:val="center"/>
              <w:rPr>
                <w:rFonts w:hint="default"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推荐品牌</w:t>
            </w:r>
          </w:p>
        </w:tc>
        <w:tc>
          <w:tcPr>
            <w:tcW w:w="1837" w:type="dxa"/>
            <w:vAlign w:val="center"/>
          </w:tcPr>
          <w:p>
            <w:pPr>
              <w:widowControl/>
              <w:spacing w:line="240" w:lineRule="auto"/>
              <w:ind w:firstLine="0" w:firstLineChars="0"/>
              <w:jc w:val="center"/>
              <w:rPr>
                <w:rFonts w:hint="default"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lang w:val="en-US" w:eastAsia="zh-CN"/>
              </w:rPr>
              <w:t>推荐型号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Merge w:val="restart"/>
            <w:vAlign w:val="center"/>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hAnsi="Times New Roman" w:eastAsia="仿宋_GB2312" w:cs="Times New Roman"/>
                <w:color w:val="000000"/>
                <w:kern w:val="0"/>
                <w:sz w:val="24"/>
                <w:szCs w:val="24"/>
              </w:rPr>
              <w:t>包1</w:t>
            </w: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移动式紫外线灯车</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20</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0.08</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新华</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SFace-cart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Merge w:val="continue"/>
            <w:vAlign w:val="top"/>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bidi="ar-SA"/>
              </w:rPr>
            </w:pP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床单位消毒机</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0.8</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新华</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CBR.D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Align w:val="top"/>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hAnsi="Times New Roman" w:eastAsia="仿宋_GB2312" w:cs="Times New Roman"/>
                <w:color w:val="000000"/>
                <w:kern w:val="0"/>
                <w:sz w:val="24"/>
                <w:szCs w:val="24"/>
              </w:rPr>
              <w:t>包2</w:t>
            </w: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气溶胶喷雾器</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10</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0.25</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易台正</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Align w:val="top"/>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hAnsi="Times New Roman" w:eastAsia="仿宋_GB2312" w:cs="Times New Roman"/>
                <w:color w:val="000000"/>
                <w:kern w:val="0"/>
                <w:sz w:val="24"/>
                <w:szCs w:val="24"/>
              </w:rPr>
              <w:t>包3</w:t>
            </w: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除颤仪</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2</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科曼</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S6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Align w:val="top"/>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rPr>
              <w:t>包</w:t>
            </w:r>
            <w:r>
              <w:rPr>
                <w:rFonts w:hint="eastAsia" w:ascii="仿宋_GB2312" w:hAnsi="Times New Roman" w:eastAsia="仿宋_GB2312" w:cs="Times New Roman"/>
                <w:color w:val="000000"/>
                <w:kern w:val="0"/>
                <w:sz w:val="24"/>
                <w:szCs w:val="24"/>
                <w:lang w:val="en-US" w:eastAsia="zh-CN"/>
              </w:rPr>
              <w:t>4</w:t>
            </w: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过氧化氢消毒机</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2</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山东佳境医疗</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AS-HP02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Align w:val="top"/>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rPr>
              <w:t>包</w:t>
            </w:r>
            <w:r>
              <w:rPr>
                <w:rFonts w:hint="eastAsia" w:ascii="仿宋_GB2312" w:hAnsi="Times New Roman" w:eastAsia="仿宋_GB2312" w:cs="Times New Roman"/>
                <w:color w:val="000000"/>
                <w:kern w:val="0"/>
                <w:sz w:val="24"/>
                <w:szCs w:val="24"/>
                <w:lang w:val="en-US" w:eastAsia="zh-CN"/>
              </w:rPr>
              <w:t>5</w:t>
            </w: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转运呼吸机</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1</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谊安</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30" w:type="dxa"/>
            <w:vAlign w:val="top"/>
          </w:tcPr>
          <w:p>
            <w:pPr>
              <w:widowControl/>
              <w:spacing w:line="240" w:lineRule="auto"/>
              <w:ind w:firstLine="0" w:firstLineChars="0"/>
              <w:jc w:val="center"/>
              <w:rPr>
                <w:rFonts w:hint="eastAsia" w:ascii="仿宋_GB2312" w:hAnsi="Times New Roman" w:eastAsia="仿宋_GB2312" w:cs="Times New Roman"/>
                <w:color w:val="000000"/>
                <w:kern w:val="0"/>
                <w:sz w:val="24"/>
                <w:szCs w:val="24"/>
                <w:lang w:val="en-US" w:eastAsia="zh-CN"/>
              </w:rPr>
            </w:pPr>
            <w:r>
              <w:rPr>
                <w:rFonts w:hint="eastAsia" w:ascii="仿宋_GB2312" w:hAnsi="Times New Roman" w:eastAsia="仿宋_GB2312" w:cs="Times New Roman"/>
                <w:color w:val="000000"/>
                <w:kern w:val="0"/>
                <w:sz w:val="24"/>
                <w:szCs w:val="24"/>
              </w:rPr>
              <w:t>包</w:t>
            </w:r>
            <w:r>
              <w:rPr>
                <w:rFonts w:hint="eastAsia" w:ascii="仿宋_GB2312" w:hAnsi="Times New Roman" w:eastAsia="仿宋_GB2312" w:cs="Times New Roman"/>
                <w:color w:val="000000"/>
                <w:kern w:val="0"/>
                <w:sz w:val="24"/>
                <w:szCs w:val="24"/>
                <w:lang w:val="en-US" w:eastAsia="zh-CN"/>
              </w:rPr>
              <w:t>6</w:t>
            </w:r>
          </w:p>
        </w:tc>
        <w:tc>
          <w:tcPr>
            <w:tcW w:w="241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电动电控型心肺复苏机</w:t>
            </w:r>
          </w:p>
        </w:tc>
        <w:tc>
          <w:tcPr>
            <w:tcW w:w="688"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rPr>
            </w:pPr>
            <w:r>
              <w:rPr>
                <w:rFonts w:hint="eastAsia" w:ascii="宋体" w:hAnsi="宋体" w:eastAsia="宋体" w:cs="宋体"/>
                <w:i w:val="0"/>
                <w:color w:val="000000"/>
                <w:kern w:val="0"/>
                <w:sz w:val="22"/>
                <w:szCs w:val="22"/>
                <w:u w:val="none"/>
                <w:lang w:val="en-US" w:eastAsia="zh-CN" w:bidi="ar"/>
              </w:rPr>
              <w:t>1</w:t>
            </w:r>
          </w:p>
        </w:tc>
        <w:tc>
          <w:tcPr>
            <w:tcW w:w="1130" w:type="dxa"/>
            <w:vAlign w:val="center"/>
          </w:tcPr>
          <w:p>
            <w:pPr>
              <w:keepNext w:val="0"/>
              <w:keepLines w:val="0"/>
              <w:widowControl/>
              <w:suppressLineNumbers w:val="0"/>
              <w:ind w:left="0" w:leftChars="0" w:firstLine="0" w:firstLineChars="0"/>
              <w:jc w:val="both"/>
              <w:textAlignment w:val="center"/>
              <w:rPr>
                <w:rFonts w:hint="eastAsia" w:ascii="仿宋_GB2312" w:hAnsi="Times New Roman" w:eastAsia="仿宋_GB2312" w:cs="Times New Roman"/>
                <w:color w:val="000000"/>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1091" w:type="dxa"/>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65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深圳安保</w:t>
            </w:r>
          </w:p>
        </w:tc>
        <w:tc>
          <w:tcPr>
            <w:tcW w:w="1837" w:type="dxa"/>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E5</w:t>
            </w:r>
          </w:p>
        </w:tc>
      </w:tr>
    </w:tbl>
    <w:p>
      <w:pPr>
        <w:spacing w:line="560" w:lineRule="exact"/>
        <w:ind w:firstLine="640"/>
        <w:rPr>
          <w:rFonts w:ascii="方正仿宋_GBK" w:hAnsi="Times New Roman" w:cs="Times New Roman"/>
        </w:rPr>
      </w:pPr>
      <w:r>
        <w:rPr>
          <w:rFonts w:hint="eastAsia" w:ascii="方正仿宋_GBK" w:hAnsi="Times New Roman" w:cs="Times New Roman"/>
        </w:rPr>
        <w:t>本采购项目执行应急采购</w:t>
      </w:r>
      <w:r>
        <w:rPr>
          <w:rFonts w:ascii="方正仿宋_GBK" w:hAnsi="Times New Roman" w:cs="Times New Roman"/>
        </w:rPr>
        <w:t>程序，</w:t>
      </w:r>
      <w:r>
        <w:rPr>
          <w:rFonts w:hint="eastAsia" w:ascii="方正仿宋_GBK" w:hAnsi="Times New Roman" w:cs="Times New Roman"/>
          <w:lang w:val="en-US" w:eastAsia="zh-CN"/>
        </w:rPr>
        <w:t>按照相关规定执行，</w:t>
      </w:r>
      <w:r>
        <w:rPr>
          <w:rFonts w:hint="eastAsia" w:ascii="方正仿宋_GBK" w:hAnsi="Times New Roman" w:cs="Times New Roman"/>
        </w:rPr>
        <w:t>应急采购项目不要求三家供应商同时响应</w:t>
      </w:r>
      <w:r>
        <w:rPr>
          <w:rFonts w:hint="eastAsia" w:ascii="方正仿宋_GBK" w:hAnsi="Times New Roman" w:cs="Times New Roman"/>
          <w:lang w:eastAsia="zh-CN"/>
        </w:rPr>
        <w:t>，</w:t>
      </w:r>
      <w:r>
        <w:rPr>
          <w:rFonts w:hint="eastAsia" w:ascii="方正仿宋_GBK" w:hAnsi="Times New Roman" w:cs="Times New Roman"/>
          <w:lang w:val="en-US" w:eastAsia="zh-CN"/>
        </w:rPr>
        <w:t>且不限制单个供应商应答的分包数量。</w:t>
      </w:r>
      <w:r>
        <w:rPr>
          <w:rFonts w:ascii="方正仿宋_GBK" w:hAnsi="Times New Roman" w:cs="Times New Roman"/>
        </w:rPr>
        <w:t>敬请</w:t>
      </w:r>
      <w:r>
        <w:rPr>
          <w:rFonts w:hint="eastAsia" w:ascii="方正仿宋_GBK" w:hAnsi="Times New Roman" w:cs="Times New Roman"/>
        </w:rPr>
        <w:t>各</w:t>
      </w:r>
      <w:r>
        <w:rPr>
          <w:rFonts w:ascii="方正仿宋_GBK" w:hAnsi="Times New Roman" w:cs="Times New Roman"/>
        </w:rPr>
        <w:t>供应商理解和支持。</w:t>
      </w:r>
    </w:p>
    <w:p>
      <w:pPr>
        <w:spacing w:line="560" w:lineRule="exact"/>
        <w:ind w:firstLine="640"/>
        <w:rPr>
          <w:rFonts w:ascii="Times New Roman" w:hAnsi="Times New Roman" w:cs="Times New Roman"/>
        </w:rPr>
      </w:pPr>
      <w:r>
        <w:rPr>
          <w:rFonts w:hint="eastAsia" w:ascii="方正仿宋_GBK" w:hAnsi="Times New Roman" w:cs="Times New Roman"/>
        </w:rPr>
        <w:t>本项目</w:t>
      </w:r>
      <w:r>
        <w:rPr>
          <w:rFonts w:ascii="方正仿宋_GBK" w:hAnsi="Times New Roman" w:cs="Times New Roman"/>
        </w:rPr>
        <w:t>采</w:t>
      </w:r>
      <w:r>
        <w:rPr>
          <w:rFonts w:ascii="方正仿宋_GBK" w:hAnsi="Times New Roman" w:cs="Times New Roman"/>
          <w:highlight w:val="none"/>
        </w:rPr>
        <w:t>购</w:t>
      </w:r>
      <w:r>
        <w:rPr>
          <w:rFonts w:hint="eastAsia" w:ascii="方正仿宋_GBK" w:hAnsi="Times New Roman" w:cs="Times New Roman"/>
          <w:highlight w:val="none"/>
        </w:rPr>
        <w:t>设备需求、最高限价</w:t>
      </w:r>
      <w:r>
        <w:rPr>
          <w:rFonts w:ascii="方正仿宋_GBK" w:hAnsi="Times New Roman" w:cs="Times New Roman"/>
          <w:highlight w:val="none"/>
        </w:rPr>
        <w:t>及设备品牌</w:t>
      </w:r>
      <w:r>
        <w:rPr>
          <w:rFonts w:hint="eastAsia" w:ascii="方正仿宋_GBK" w:hAnsi="Times New Roman" w:cs="Times New Roman"/>
          <w:highlight w:val="none"/>
        </w:rPr>
        <w:t>型号</w:t>
      </w:r>
      <w:r>
        <w:rPr>
          <w:rFonts w:ascii="方正仿宋_GBK" w:hAnsi="Times New Roman" w:cs="Times New Roman"/>
          <w:highlight w:val="none"/>
        </w:rPr>
        <w:t>要求</w:t>
      </w:r>
      <w:r>
        <w:rPr>
          <w:rFonts w:ascii="方正仿宋_GBK" w:hAnsi="Times New Roman" w:cs="Times New Roman"/>
        </w:rPr>
        <w:t>见</w:t>
      </w:r>
      <w:r>
        <w:rPr>
          <w:rFonts w:hint="eastAsia" w:ascii="方正仿宋_GBK" w:hAnsi="Times New Roman" w:cs="Times New Roman"/>
          <w:lang w:val="en-US" w:eastAsia="zh-CN"/>
        </w:rPr>
        <w:t>上表</w:t>
      </w:r>
      <w:r>
        <w:rPr>
          <w:rFonts w:ascii="方正仿宋_GBK" w:hAnsi="Times New Roman" w:cs="Times New Roman"/>
        </w:rPr>
        <w:t>。</w:t>
      </w:r>
      <w:r>
        <w:rPr>
          <w:rFonts w:hint="eastAsia" w:ascii="方正仿宋_GBK" w:hAnsi="Times New Roman" w:cs="Times New Roman"/>
        </w:rPr>
        <w:t>因</w:t>
      </w:r>
      <w:r>
        <w:rPr>
          <w:rFonts w:ascii="方正仿宋_GBK" w:hAnsi="Times New Roman" w:cs="Times New Roman"/>
        </w:rPr>
        <w:t>时间紧迫，</w:t>
      </w:r>
      <w:r>
        <w:rPr>
          <w:rFonts w:hint="eastAsia" w:ascii="方正仿宋_GBK" w:hAnsi="Times New Roman" w:cs="Times New Roman"/>
        </w:rPr>
        <w:t>本项目</w:t>
      </w:r>
      <w:r>
        <w:rPr>
          <w:rFonts w:ascii="方正仿宋_GBK" w:hAnsi="Times New Roman" w:cs="Times New Roman"/>
        </w:rPr>
        <w:t>采购结果</w:t>
      </w:r>
      <w:r>
        <w:rPr>
          <w:rFonts w:hint="eastAsia" w:ascii="方正仿宋_GBK" w:hAnsi="Times New Roman" w:cs="Times New Roman"/>
          <w:lang w:val="en-US" w:eastAsia="zh-CN"/>
        </w:rPr>
        <w:t>在官网公示</w:t>
      </w:r>
      <w:r>
        <w:rPr>
          <w:rFonts w:hint="eastAsia" w:ascii="方正仿宋_GBK" w:hAnsi="Times New Roman" w:cs="Times New Roman"/>
        </w:rPr>
        <w:t>。供应商</w:t>
      </w:r>
      <w:r>
        <w:rPr>
          <w:rFonts w:ascii="方正仿宋_GBK" w:hAnsi="Times New Roman" w:cs="Times New Roman"/>
        </w:rPr>
        <w:t>有异议或质疑的，需</w:t>
      </w:r>
      <w:r>
        <w:rPr>
          <w:rFonts w:hint="eastAsia" w:ascii="方正仿宋_GBK" w:hAnsi="Times New Roman" w:cs="Times New Roman"/>
          <w:lang w:val="en-US" w:eastAsia="zh-CN"/>
        </w:rPr>
        <w:t>在挂网公示日</w:t>
      </w:r>
      <w:r>
        <w:rPr>
          <w:rFonts w:hint="eastAsia" w:ascii="方正仿宋_GBK" w:hAnsi="Times New Roman" w:cs="Times New Roman"/>
        </w:rPr>
        <w:t>当</w:t>
      </w:r>
      <w:r>
        <w:rPr>
          <w:rFonts w:hint="eastAsia" w:ascii="方正仿宋_GBK" w:hAnsi="Times New Roman" w:cs="Times New Roman"/>
          <w:lang w:val="en-US" w:eastAsia="zh-CN"/>
        </w:rPr>
        <w:t>天</w:t>
      </w:r>
      <w:r>
        <w:rPr>
          <w:rFonts w:ascii="方正仿宋_GBK" w:hAnsi="Times New Roman" w:cs="Times New Roman"/>
        </w:rPr>
        <w:t>提出</w:t>
      </w:r>
      <w:r>
        <w:rPr>
          <w:rFonts w:hint="eastAsia" w:ascii="方正仿宋_GBK" w:hAnsi="Times New Roman" w:cs="Times New Roman"/>
        </w:rPr>
        <w:t>，逾期</w:t>
      </w:r>
      <w:r>
        <w:rPr>
          <w:rFonts w:ascii="方正仿宋_GBK" w:hAnsi="Times New Roman" w:cs="Times New Roman"/>
        </w:rPr>
        <w:t>不再受理。</w:t>
      </w:r>
      <w:r>
        <w:rPr>
          <w:rFonts w:hint="eastAsia" w:ascii="方正仿宋_GBK" w:hAnsi="Times New Roman" w:cs="Times New Roman"/>
        </w:rPr>
        <w:t xml:space="preserve">          </w:t>
      </w:r>
      <w:r>
        <w:rPr>
          <w:rFonts w:hint="eastAsia" w:ascii="Times New Roman" w:hAnsi="Times New Roman" w:eastAsia="黑体" w:cs="Times New Roman"/>
        </w:rPr>
        <w:t xml:space="preserve">                                                                         </w:t>
      </w:r>
      <w:r>
        <w:rPr>
          <w:rFonts w:ascii="Times New Roman" w:hAnsi="Times New Roman" w:cs="Times New Roman"/>
          <w:color w:val="FF0000"/>
          <w:szCs w:val="32"/>
        </w:rPr>
        <w:t xml:space="preserve">                                                                                                                                                                                                                                                                                                                                                                                                                                                                                                                                                                                                                                                                                                           </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二</w:t>
      </w:r>
      <w:r>
        <w:rPr>
          <w:rFonts w:ascii="Times New Roman" w:hAnsi="Times New Roman" w:eastAsia="黑体" w:cs="Times New Roman"/>
        </w:rPr>
        <w:t>、</w:t>
      </w:r>
      <w:r>
        <w:rPr>
          <w:rFonts w:hint="eastAsia" w:ascii="Times New Roman" w:hAnsi="Times New Roman" w:eastAsia="黑体" w:cs="Times New Roman"/>
        </w:rPr>
        <w:t>报名方式：</w:t>
      </w:r>
    </w:p>
    <w:p>
      <w:pPr>
        <w:adjustRightInd w:val="0"/>
        <w:spacing w:line="560" w:lineRule="exact"/>
        <w:ind w:firstLine="640"/>
        <w:rPr>
          <w:rFonts w:hint="eastAsia" w:ascii="Times New Roman" w:hAnsi="Times New Roman" w:cs="Times New Roman"/>
          <w:bCs/>
          <w:szCs w:val="32"/>
          <w:lang w:val="en-US" w:eastAsia="zh-CN"/>
        </w:rPr>
      </w:pPr>
      <w:r>
        <w:rPr>
          <w:rFonts w:hint="eastAsia" w:ascii="Times New Roman" w:hAnsi="Times New Roman" w:cs="Times New Roman"/>
          <w:bCs/>
          <w:szCs w:val="32"/>
          <w:lang w:val="en-US" w:eastAsia="zh-CN"/>
        </w:rPr>
        <w:t>该项目仅在2022年11月25日14:30（北京时间）截止报名，报名时间截止后不再接收报名。</w:t>
      </w:r>
    </w:p>
    <w:p>
      <w:pPr>
        <w:adjustRightInd w:val="0"/>
        <w:spacing w:line="560" w:lineRule="exact"/>
        <w:ind w:firstLine="640"/>
        <w:rPr>
          <w:rFonts w:hint="default" w:ascii="Times New Roman" w:hAnsi="Times New Roman" w:cs="Times New Roman"/>
          <w:bCs/>
          <w:szCs w:val="32"/>
          <w:lang w:val="en-US" w:eastAsia="zh-CN"/>
        </w:rPr>
      </w:pPr>
      <w:r>
        <w:rPr>
          <w:rFonts w:hint="eastAsia" w:ascii="Times New Roman" w:hAnsi="Times New Roman" w:cs="Times New Roman"/>
          <w:bCs/>
          <w:szCs w:val="32"/>
          <w:lang w:val="en-US" w:eastAsia="zh-CN"/>
        </w:rPr>
        <w:t>由于疫情原因，供应商响应标书投递邮箱：296685064@qq.com。</w:t>
      </w:r>
    </w:p>
    <w:p>
      <w:pPr>
        <w:adjustRightInd w:val="0"/>
        <w:spacing w:line="560" w:lineRule="exact"/>
        <w:ind w:firstLine="640"/>
        <w:rPr>
          <w:rFonts w:hint="eastAsia" w:ascii="Times New Roman" w:hAnsi="Times New Roman" w:cs="Times New Roman"/>
          <w:bCs/>
          <w:szCs w:val="32"/>
          <w:lang w:val="en-US" w:eastAsia="zh-CN"/>
        </w:rPr>
      </w:pPr>
      <w:r>
        <w:rPr>
          <w:rFonts w:hint="eastAsia" w:ascii="Times New Roman" w:hAnsi="Times New Roman" w:cs="Times New Roman"/>
          <w:bCs/>
          <w:szCs w:val="32"/>
          <w:lang w:val="en-US" w:eastAsia="zh-CN"/>
        </w:rPr>
        <w:t>拟参与采购的供应商凭投标资料参与投标，投标文件需盖单位鲜章。</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三</w:t>
      </w:r>
      <w:r>
        <w:rPr>
          <w:rFonts w:hint="eastAsia" w:ascii="Times New Roman" w:hAnsi="Times New Roman" w:eastAsia="黑体" w:cs="Times New Roman"/>
        </w:rPr>
        <w:t>、采购</w:t>
      </w:r>
      <w:r>
        <w:rPr>
          <w:rFonts w:ascii="Times New Roman" w:hAnsi="Times New Roman" w:eastAsia="黑体" w:cs="Times New Roman"/>
        </w:rPr>
        <w:t>会</w:t>
      </w:r>
    </w:p>
    <w:p>
      <w:pPr>
        <w:spacing w:line="560" w:lineRule="exact"/>
        <w:ind w:firstLine="640"/>
        <w:rPr>
          <w:rFonts w:ascii="Times New Roman" w:hAnsi="Times New Roman" w:cs="Times New Roman"/>
        </w:rPr>
      </w:pPr>
      <w:r>
        <w:rPr>
          <w:rFonts w:hint="eastAsia" w:ascii="Times New Roman" w:hAnsi="Times New Roman" w:cs="Times New Roman"/>
        </w:rPr>
        <w:t>采购会</w:t>
      </w:r>
      <w:r>
        <w:rPr>
          <w:rFonts w:ascii="Times New Roman" w:hAnsi="Times New Roman" w:cs="Times New Roman"/>
        </w:rPr>
        <w:t>时间：</w:t>
      </w:r>
      <w:r>
        <w:rPr>
          <w:rFonts w:hint="eastAsia" w:ascii="Times New Roman" w:hAnsi="Times New Roman" w:cs="Times New Roman"/>
          <w:bCs/>
          <w:szCs w:val="32"/>
          <w:lang w:val="en-US" w:eastAsia="zh-CN"/>
        </w:rPr>
        <w:t>2022年11月25日15:00</w:t>
      </w:r>
      <w:r>
        <w:rPr>
          <w:rFonts w:hint="eastAsia" w:ascii="Times New Roman" w:hAnsi="Times New Roman" w:cs="Times New Roman"/>
          <w:lang w:eastAsia="zh-CN"/>
        </w:rPr>
        <w:t>（</w:t>
      </w:r>
      <w:r>
        <w:rPr>
          <w:rFonts w:hint="eastAsia" w:ascii="Times New Roman" w:hAnsi="Times New Roman" w:cs="Times New Roman"/>
          <w:lang w:val="en-US" w:eastAsia="zh-CN"/>
        </w:rPr>
        <w:t>北京时间</w:t>
      </w:r>
      <w:r>
        <w:rPr>
          <w:rFonts w:hint="eastAsia" w:ascii="Times New Roman" w:hAnsi="Times New Roman" w:cs="Times New Roman"/>
          <w:lang w:eastAsia="zh-CN"/>
        </w:rPr>
        <w:t>）</w:t>
      </w:r>
      <w:r>
        <w:rPr>
          <w:rFonts w:ascii="Times New Roman" w:hAnsi="Times New Roman" w:cs="Times New Roman"/>
        </w:rPr>
        <w:t>；</w:t>
      </w:r>
    </w:p>
    <w:p>
      <w:pPr>
        <w:spacing w:line="560" w:lineRule="exact"/>
        <w:ind w:firstLine="640"/>
        <w:rPr>
          <w:rFonts w:ascii="Times New Roman" w:hAnsi="Times New Roman" w:cs="Times New Roman"/>
        </w:rPr>
      </w:pPr>
      <w:r>
        <w:rPr>
          <w:rFonts w:hint="eastAsia" w:ascii="Times New Roman" w:hAnsi="Times New Roman" w:cs="Times New Roman"/>
        </w:rPr>
        <w:t>采购会</w:t>
      </w:r>
      <w:r>
        <w:rPr>
          <w:rFonts w:ascii="Times New Roman" w:hAnsi="Times New Roman" w:cs="Times New Roman"/>
        </w:rPr>
        <w:t>地点：重庆市第七人民医院</w:t>
      </w:r>
      <w:r>
        <w:rPr>
          <w:rFonts w:hint="eastAsia" w:ascii="Times New Roman" w:hAnsi="Times New Roman" w:cs="Times New Roman"/>
        </w:rPr>
        <w:t>行政楼</w:t>
      </w:r>
      <w:r>
        <w:rPr>
          <w:rFonts w:hint="eastAsia" w:ascii="Times New Roman" w:hAnsi="Times New Roman" w:cs="Times New Roman"/>
          <w:lang w:val="en-US" w:eastAsia="zh-CN"/>
        </w:rPr>
        <w:t>采购会议室</w:t>
      </w:r>
      <w:r>
        <w:rPr>
          <w:rFonts w:hint="eastAsia" w:ascii="Times New Roman" w:hAnsi="Times New Roman" w:cs="Times New Roman"/>
        </w:rPr>
        <w:t>。</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四</w:t>
      </w:r>
      <w:r>
        <w:rPr>
          <w:rFonts w:ascii="Times New Roman" w:hAnsi="Times New Roman" w:eastAsia="黑体" w:cs="Times New Roman"/>
        </w:rPr>
        <w:t>、商务条款</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（一）实施时间、地点及验收方式</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1.实施时间</w:t>
      </w:r>
    </w:p>
    <w:p>
      <w:pPr>
        <w:adjustRightInd w:val="0"/>
        <w:spacing w:line="560" w:lineRule="exact"/>
        <w:ind w:firstLine="640"/>
        <w:rPr>
          <w:rFonts w:ascii="Times New Roman" w:hAnsi="Times New Roman" w:cs="Times New Roman"/>
          <w:szCs w:val="32"/>
        </w:rPr>
      </w:pPr>
      <w:r>
        <w:rPr>
          <w:rFonts w:hint="eastAsia" w:ascii="Times New Roman" w:hAnsi="Times New Roman" w:cs="Times New Roman"/>
          <w:szCs w:val="32"/>
        </w:rPr>
        <w:t>在采</w:t>
      </w:r>
      <w:r>
        <w:rPr>
          <w:rFonts w:hint="eastAsia" w:ascii="Times New Roman" w:hAnsi="Times New Roman" w:cs="Times New Roman"/>
          <w:color w:val="auto"/>
          <w:szCs w:val="32"/>
        </w:rPr>
        <w:t>购会</w:t>
      </w:r>
      <w:r>
        <w:rPr>
          <w:rFonts w:hint="eastAsia" w:ascii="Times New Roman" w:hAnsi="Times New Roman" w:cs="Times New Roman"/>
          <w:color w:val="auto"/>
          <w:szCs w:val="32"/>
          <w:lang w:val="en-US" w:eastAsia="zh-CN"/>
        </w:rPr>
        <w:t>后按医院要求及时</w:t>
      </w:r>
      <w:r>
        <w:rPr>
          <w:rFonts w:hint="eastAsia" w:ascii="Times New Roman" w:hAnsi="Times New Roman" w:cs="Times New Roman"/>
          <w:color w:val="auto"/>
          <w:szCs w:val="32"/>
        </w:rPr>
        <w:t>将货</w:t>
      </w:r>
      <w:r>
        <w:rPr>
          <w:rFonts w:hint="eastAsia" w:ascii="Times New Roman" w:hAnsi="Times New Roman" w:cs="Times New Roman"/>
          <w:szCs w:val="32"/>
        </w:rPr>
        <w:t>送到医院指定地点，</w:t>
      </w:r>
      <w:r>
        <w:rPr>
          <w:rFonts w:ascii="Times New Roman" w:hAnsi="Times New Roman" w:cs="Times New Roman"/>
          <w:szCs w:val="32"/>
        </w:rPr>
        <w:t>完成所有设备安装调试</w:t>
      </w:r>
      <w:r>
        <w:rPr>
          <w:rFonts w:hint="eastAsia" w:ascii="Times New Roman" w:hAnsi="Times New Roman" w:cs="Times New Roman"/>
          <w:szCs w:val="32"/>
        </w:rPr>
        <w:t>并</w:t>
      </w:r>
      <w:r>
        <w:rPr>
          <w:rFonts w:ascii="Times New Roman" w:hAnsi="Times New Roman" w:cs="Times New Roman"/>
          <w:szCs w:val="32"/>
        </w:rPr>
        <w:t>经验收合格。</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2.实施地点</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实施地点：重庆市第七人民医院</w:t>
      </w:r>
      <w:r>
        <w:rPr>
          <w:rFonts w:hint="eastAsia" w:ascii="Times New Roman" w:hAnsi="Times New Roman" w:cs="Times New Roman"/>
          <w:szCs w:val="32"/>
        </w:rPr>
        <w:t>指定地点。</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3.验收方式</w:t>
      </w:r>
    </w:p>
    <w:p>
      <w:pPr>
        <w:adjustRightInd w:val="0"/>
        <w:spacing w:line="560" w:lineRule="exact"/>
        <w:ind w:firstLine="640"/>
        <w:rPr>
          <w:rFonts w:ascii="Times New Roman" w:hAnsi="Times New Roman" w:cs="Times New Roman"/>
          <w:bCs/>
          <w:szCs w:val="32"/>
        </w:rPr>
      </w:pPr>
      <w:r>
        <w:rPr>
          <w:rFonts w:ascii="Times New Roman" w:hAnsi="Times New Roman" w:cs="Times New Roman"/>
          <w:bCs/>
          <w:szCs w:val="32"/>
        </w:rPr>
        <w:t>质量达到国家现行相关规范验收合格以上。</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（二）付款方式</w:t>
      </w:r>
    </w:p>
    <w:p>
      <w:pPr>
        <w:adjustRightInd w:val="0"/>
        <w:spacing w:line="560" w:lineRule="exact"/>
        <w:ind w:firstLine="640"/>
        <w:rPr>
          <w:rFonts w:hint="eastAsia" w:ascii="Times New Roman" w:hAnsi="Times New Roman" w:cs="Times New Roman"/>
          <w:color w:val="auto"/>
          <w:szCs w:val="32"/>
        </w:rPr>
      </w:pPr>
      <w:r>
        <w:rPr>
          <w:rFonts w:hint="eastAsia" w:ascii="Times New Roman" w:hAnsi="Times New Roman" w:cs="Times New Roman"/>
          <w:color w:val="auto"/>
          <w:szCs w:val="32"/>
        </w:rPr>
        <w:t>付款方式：设备验收合格后15个工作日内支付90％货款，</w:t>
      </w:r>
      <w:r>
        <w:rPr>
          <w:rFonts w:hint="eastAsia" w:ascii="Times New Roman" w:hAnsi="Times New Roman" w:cs="Times New Roman"/>
          <w:color w:val="auto"/>
          <w:szCs w:val="32"/>
          <w:lang w:val="en-US" w:eastAsia="zh-CN"/>
        </w:rPr>
        <w:t>1年</w:t>
      </w:r>
      <w:r>
        <w:rPr>
          <w:rFonts w:hint="eastAsia" w:ascii="Times New Roman" w:hAnsi="Times New Roman" w:cs="Times New Roman"/>
          <w:color w:val="auto"/>
          <w:szCs w:val="32"/>
        </w:rPr>
        <w:t>后15个工作日支付剩余货款。</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（三）其他</w:t>
      </w:r>
      <w:bookmarkStart w:id="0" w:name="_GoBack"/>
      <w:bookmarkEnd w:id="0"/>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其他未尽事宜由</w:t>
      </w:r>
      <w:r>
        <w:rPr>
          <w:rFonts w:hint="eastAsia" w:ascii="Times New Roman" w:hAnsi="Times New Roman" w:cs="Times New Roman"/>
          <w:szCs w:val="32"/>
        </w:rPr>
        <w:t>成交供应商</w:t>
      </w:r>
      <w:r>
        <w:rPr>
          <w:rFonts w:ascii="Times New Roman" w:hAnsi="Times New Roman" w:cs="Times New Roman"/>
          <w:szCs w:val="32"/>
        </w:rPr>
        <w:t>和采购人双方在采购合同中详细约定</w:t>
      </w:r>
      <w:r>
        <w:rPr>
          <w:rFonts w:hint="eastAsia" w:ascii="Times New Roman" w:hAnsi="Times New Roman" w:cs="Times New Roman"/>
          <w:szCs w:val="32"/>
        </w:rPr>
        <w:t>（履约保证金在合同中约定）</w:t>
      </w:r>
      <w:r>
        <w:rPr>
          <w:rFonts w:ascii="Times New Roman" w:hAnsi="Times New Roman" w:cs="Times New Roman"/>
          <w:szCs w:val="32"/>
        </w:rPr>
        <w:t>。</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五</w:t>
      </w:r>
      <w:r>
        <w:rPr>
          <w:rFonts w:ascii="Times New Roman" w:hAnsi="Times New Roman" w:eastAsia="黑体" w:cs="Times New Roman"/>
        </w:rPr>
        <w:t>、成交办法</w:t>
      </w:r>
    </w:p>
    <w:p>
      <w:pPr>
        <w:spacing w:line="560" w:lineRule="exact"/>
        <w:ind w:firstLine="64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只能</w:t>
      </w:r>
      <w:r>
        <w:rPr>
          <w:rFonts w:ascii="Times New Roman" w:hAnsi="Times New Roman" w:cs="Times New Roman"/>
        </w:rPr>
        <w:t>按报</w:t>
      </w:r>
      <w:r>
        <w:rPr>
          <w:rFonts w:hint="eastAsia" w:ascii="Times New Roman" w:hAnsi="Times New Roman" w:cs="Times New Roman"/>
        </w:rPr>
        <w:t>价表</w:t>
      </w:r>
      <w:r>
        <w:rPr>
          <w:rFonts w:ascii="Times New Roman" w:hAnsi="Times New Roman" w:cs="Times New Roman"/>
        </w:rPr>
        <w:t>填写</w:t>
      </w:r>
      <w:r>
        <w:rPr>
          <w:rFonts w:hint="eastAsia" w:ascii="Times New Roman" w:hAnsi="Times New Roman" w:cs="Times New Roman"/>
        </w:rPr>
        <w:t>进行报价</w:t>
      </w:r>
      <w:r>
        <w:rPr>
          <w:rFonts w:ascii="Times New Roman" w:hAnsi="Times New Roman" w:cs="Times New Roman"/>
        </w:rPr>
        <w:t>，</w:t>
      </w:r>
      <w:r>
        <w:rPr>
          <w:rFonts w:hint="eastAsia" w:ascii="Times New Roman" w:hAnsi="Times New Roman" w:cs="Times New Roman"/>
        </w:rPr>
        <w:t>并按</w:t>
      </w:r>
      <w:r>
        <w:rPr>
          <w:rFonts w:hint="eastAsia" w:ascii="Times New Roman" w:hAnsi="Times New Roman" w:cs="Times New Roman"/>
          <w:lang w:val="en-US" w:eastAsia="zh-CN"/>
        </w:rPr>
        <w:t>不低于我院</w:t>
      </w:r>
      <w:r>
        <w:rPr>
          <w:rFonts w:ascii="Times New Roman" w:hAnsi="Times New Roman" w:cs="Times New Roman"/>
        </w:rPr>
        <w:t>要求的设备品牌、型号</w:t>
      </w:r>
      <w:r>
        <w:rPr>
          <w:rFonts w:hint="eastAsia" w:ascii="Times New Roman" w:hAnsi="Times New Roman" w:cs="Times New Roman"/>
        </w:rPr>
        <w:t>，</w:t>
      </w:r>
      <w:r>
        <w:rPr>
          <w:rFonts w:ascii="Times New Roman" w:hAnsi="Times New Roman" w:cs="Times New Roman"/>
        </w:rPr>
        <w:t>在最高限价范围内进行报价</w:t>
      </w:r>
      <w:r>
        <w:rPr>
          <w:rFonts w:hint="eastAsia" w:ascii="Times New Roman" w:hAnsi="Times New Roman" w:cs="Times New Roman"/>
        </w:rPr>
        <w:t>。满足采购人应急</w:t>
      </w:r>
      <w:r>
        <w:rPr>
          <w:rFonts w:ascii="Times New Roman" w:hAnsi="Times New Roman" w:cs="Times New Roman"/>
        </w:rPr>
        <w:t>使用时限要求</w:t>
      </w:r>
      <w:r>
        <w:rPr>
          <w:rFonts w:hint="eastAsia" w:ascii="Times New Roman" w:hAnsi="Times New Roman" w:cs="Times New Roman"/>
        </w:rPr>
        <w:t>，</w:t>
      </w:r>
      <w:r>
        <w:rPr>
          <w:rFonts w:ascii="Times New Roman" w:hAnsi="Times New Roman" w:cs="Times New Roman"/>
        </w:rPr>
        <w:t>资格审查合格</w:t>
      </w:r>
      <w:r>
        <w:rPr>
          <w:rFonts w:hint="eastAsia" w:ascii="Times New Roman" w:hAnsi="Times New Roman" w:cs="Times New Roman"/>
        </w:rPr>
        <w:t>，</w:t>
      </w:r>
      <w:r>
        <w:rPr>
          <w:rFonts w:ascii="Times New Roman" w:hAnsi="Times New Roman" w:cs="Times New Roman"/>
        </w:rPr>
        <w:t>医院评审小组根据报价</w:t>
      </w:r>
      <w:r>
        <w:rPr>
          <w:rFonts w:hint="eastAsia" w:ascii="Times New Roman" w:hAnsi="Times New Roman" w:cs="Times New Roman"/>
        </w:rPr>
        <w:t>、</w:t>
      </w:r>
      <w:r>
        <w:rPr>
          <w:rFonts w:ascii="Times New Roman" w:hAnsi="Times New Roman" w:cs="Times New Roman"/>
        </w:rPr>
        <w:t>品牌知名度</w:t>
      </w:r>
      <w:r>
        <w:rPr>
          <w:rFonts w:hint="eastAsia" w:ascii="Times New Roman" w:hAnsi="Times New Roman" w:cs="Times New Roman"/>
        </w:rPr>
        <w:t>、</w:t>
      </w:r>
      <w:r>
        <w:rPr>
          <w:rFonts w:ascii="Times New Roman" w:hAnsi="Times New Roman" w:cs="Times New Roman"/>
        </w:rPr>
        <w:t>市场占有率</w:t>
      </w:r>
      <w:r>
        <w:rPr>
          <w:rFonts w:hint="eastAsia" w:ascii="Times New Roman" w:hAnsi="Times New Roman" w:cs="Times New Roman"/>
        </w:rPr>
        <w:t>、</w:t>
      </w:r>
      <w:r>
        <w:rPr>
          <w:rFonts w:ascii="Times New Roman" w:hAnsi="Times New Roman" w:cs="Times New Roman"/>
        </w:rPr>
        <w:t>服务能力</w:t>
      </w:r>
      <w:r>
        <w:rPr>
          <w:rFonts w:hint="eastAsia" w:ascii="Times New Roman" w:hAnsi="Times New Roman" w:cs="Times New Roman"/>
        </w:rPr>
        <w:t>进行、质保期限</w:t>
      </w:r>
      <w:r>
        <w:rPr>
          <w:rFonts w:hint="eastAsia" w:ascii="Times New Roman" w:hAnsi="Times New Roman" w:cs="Times New Roman"/>
          <w:lang w:eastAsia="zh-CN"/>
        </w:rPr>
        <w:t>、</w:t>
      </w:r>
      <w:r>
        <w:rPr>
          <w:rFonts w:hint="eastAsia" w:ascii="Times New Roman" w:hAnsi="Times New Roman" w:cs="Times New Roman"/>
          <w:lang w:val="en-US" w:eastAsia="zh-CN"/>
        </w:rPr>
        <w:t>送货时限</w:t>
      </w:r>
      <w:r>
        <w:rPr>
          <w:rFonts w:hint="eastAsia" w:ascii="Times New Roman" w:hAnsi="Times New Roman" w:cs="Times New Roman"/>
        </w:rPr>
        <w:t>等</w:t>
      </w:r>
      <w:r>
        <w:rPr>
          <w:rFonts w:hint="eastAsia" w:ascii="Times New Roman" w:hAnsi="Times New Roman" w:cs="Times New Roman"/>
          <w:lang w:val="en-US" w:eastAsia="zh-CN"/>
        </w:rPr>
        <w:t>进行评价（按照投标文件进行综合比较）</w:t>
      </w:r>
      <w:r>
        <w:rPr>
          <w:rFonts w:hint="eastAsia" w:ascii="Times New Roman" w:hAnsi="Times New Roman" w:cs="Times New Roman"/>
        </w:rPr>
        <w:t>，</w:t>
      </w:r>
      <w:r>
        <w:rPr>
          <w:rFonts w:hint="eastAsia" w:ascii="Times New Roman" w:hAnsi="Times New Roman" w:cs="Times New Roman"/>
          <w:lang w:val="en-US" w:eastAsia="zh-CN"/>
        </w:rPr>
        <w:t>综合评价</w:t>
      </w:r>
      <w:r>
        <w:rPr>
          <w:rFonts w:hint="eastAsia" w:ascii="Times New Roman" w:hAnsi="Times New Roman" w:cs="Times New Roman"/>
        </w:rPr>
        <w:t>确定</w:t>
      </w:r>
      <w:r>
        <w:rPr>
          <w:rFonts w:ascii="Times New Roman" w:hAnsi="Times New Roman" w:cs="Times New Roman"/>
        </w:rPr>
        <w:t>成交供应商。</w:t>
      </w:r>
    </w:p>
    <w:p>
      <w:pPr>
        <w:spacing w:line="560" w:lineRule="exact"/>
        <w:ind w:firstLine="640"/>
        <w:rPr>
          <w:rFonts w:ascii="Times New Roman" w:hAnsi="Times New Roman" w:cs="Times New Roman"/>
        </w:rPr>
      </w:pPr>
      <w:r>
        <w:rPr>
          <w:rFonts w:ascii="Times New Roman" w:hAnsi="Times New Roman" w:cs="Times New Roman"/>
        </w:rPr>
        <w:t>严重偏离市场价格或明显低于成本的报价不被接受。</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六</w:t>
      </w:r>
      <w:r>
        <w:rPr>
          <w:rFonts w:ascii="Times New Roman" w:hAnsi="Times New Roman" w:eastAsia="黑体" w:cs="Times New Roman"/>
        </w:rPr>
        <w:t>、响应文件制作要求</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（一）资质文件内容要求</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1、基本资格条件</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（1）具有独立承担民事责任的能力；</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检查内容：</w:t>
      </w:r>
      <w:r>
        <w:rPr>
          <w:rFonts w:hint="eastAsia" w:ascii="Times New Roman" w:hAnsi="Times New Roman" w:cs="Times New Roman"/>
          <w:szCs w:val="28"/>
        </w:rPr>
        <w:t>供应商</w:t>
      </w:r>
      <w:r>
        <w:rPr>
          <w:rFonts w:ascii="Times New Roman" w:hAnsi="Times New Roman" w:cs="Times New Roman"/>
          <w:szCs w:val="28"/>
        </w:rPr>
        <w:t>法人营业执照、税务登记证、组织机构代码证复印件；</w:t>
      </w:r>
      <w:r>
        <w:rPr>
          <w:rFonts w:hint="eastAsia" w:ascii="Times New Roman" w:hAnsi="Times New Roman" w:cs="Times New Roman"/>
          <w:szCs w:val="28"/>
        </w:rPr>
        <w:t>供应商</w:t>
      </w:r>
      <w:r>
        <w:rPr>
          <w:rFonts w:ascii="Times New Roman" w:hAnsi="Times New Roman" w:cs="Times New Roman"/>
          <w:szCs w:val="28"/>
        </w:rPr>
        <w:t>法定代表人身份证明和法定代表人授权代表委托书。不具有独立法人的分公司、办事处等分支机构不能参加</w:t>
      </w:r>
      <w:r>
        <w:rPr>
          <w:rFonts w:hint="eastAsia" w:ascii="Times New Roman" w:hAnsi="Times New Roman" w:cs="Times New Roman"/>
          <w:szCs w:val="28"/>
        </w:rPr>
        <w:t>本项目</w:t>
      </w:r>
      <w:r>
        <w:rPr>
          <w:rFonts w:ascii="Times New Roman" w:hAnsi="Times New Roman" w:cs="Times New Roman"/>
          <w:szCs w:val="28"/>
        </w:rPr>
        <w:t>。</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（2）具有良好的商业信誉和健全的财务会计制度；</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（3）具有履行合同所必需的设备和专业技术能力；</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（4）有依法缴纳税收和社会保障资金的良好记录；</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（5）参加政府采购活动前三年内，在经营活动中没有重大违法记录。</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上述（2）-（5）项检查内容：</w:t>
      </w:r>
      <w:r>
        <w:rPr>
          <w:rFonts w:hint="eastAsia" w:ascii="Times New Roman" w:hAnsi="Times New Roman" w:cs="Times New Roman"/>
          <w:szCs w:val="28"/>
        </w:rPr>
        <w:t>供应商</w:t>
      </w:r>
      <w:r>
        <w:rPr>
          <w:rFonts w:ascii="Times New Roman" w:hAnsi="Times New Roman" w:cs="Times New Roman"/>
          <w:szCs w:val="28"/>
        </w:rPr>
        <w:t>提供诚信声明（格式附后）。</w:t>
      </w:r>
    </w:p>
    <w:p>
      <w:pPr>
        <w:spacing w:line="560" w:lineRule="exact"/>
        <w:ind w:firstLine="640"/>
        <w:jc w:val="left"/>
        <w:rPr>
          <w:rFonts w:ascii="Times New Roman" w:hAnsi="Times New Roman" w:cs="Times New Roman"/>
          <w:szCs w:val="28"/>
        </w:rPr>
      </w:pPr>
      <w:r>
        <w:rPr>
          <w:rFonts w:ascii="Times New Roman" w:hAnsi="Times New Roman" w:cs="Times New Roman"/>
          <w:szCs w:val="28"/>
        </w:rPr>
        <w:t>2、特定资格条件</w:t>
      </w:r>
    </w:p>
    <w:p>
      <w:pPr>
        <w:spacing w:line="560" w:lineRule="exact"/>
        <w:ind w:firstLine="640"/>
        <w:rPr>
          <w:rFonts w:ascii="Times New Roman" w:hAnsi="Times New Roman" w:cs="Times New Roman"/>
          <w:color w:val="000000"/>
          <w:szCs w:val="21"/>
        </w:rPr>
      </w:pPr>
      <w:r>
        <w:rPr>
          <w:rFonts w:ascii="Times New Roman" w:hAnsi="Times New Roman" w:cs="Times New Roman"/>
          <w:color w:val="000000"/>
          <w:szCs w:val="21"/>
        </w:rPr>
        <w:t>提供以下资格证明：</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（1）《中华人民共和国医疗器械注册证》以及与之配套的《医疗器械产品生产制造认可表》或《医疗器械注册登记表》</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（2）国家医疗器械生产或经营许可证。</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以上所有证照必须年审合格，且在有效期内；函件必须为加盖鲜章的原件；复印件必须清晰可见，且加盖供应商单位鲜章。</w:t>
      </w:r>
    </w:p>
    <w:p>
      <w:pPr>
        <w:spacing w:line="560" w:lineRule="exact"/>
        <w:ind w:firstLine="640"/>
        <w:jc w:val="left"/>
        <w:rPr>
          <w:rFonts w:ascii="Times New Roman" w:hAnsi="Times New Roman" w:cs="Times New Roman"/>
        </w:rPr>
      </w:pPr>
      <w:r>
        <w:rPr>
          <w:rFonts w:ascii="Times New Roman" w:hAnsi="Times New Roman" w:cs="Times New Roman"/>
        </w:rPr>
        <w:t>本项目不接受任何方式的转包。</w:t>
      </w:r>
    </w:p>
    <w:p>
      <w:pPr>
        <w:snapToGrid w:val="0"/>
        <w:spacing w:line="560" w:lineRule="exact"/>
        <w:ind w:firstLine="614" w:firstLineChars="192"/>
        <w:rPr>
          <w:rFonts w:ascii="Times New Roman" w:hAnsi="Times New Roman" w:cs="Times New Roman"/>
          <w:szCs w:val="28"/>
        </w:rPr>
      </w:pPr>
      <w:r>
        <w:rPr>
          <w:rFonts w:ascii="Times New Roman" w:hAnsi="Times New Roman" w:cs="Times New Roman"/>
          <w:szCs w:val="28"/>
        </w:rPr>
        <w:t>（三）报价文件要求</w:t>
      </w:r>
    </w:p>
    <w:p>
      <w:pPr>
        <w:snapToGrid w:val="0"/>
        <w:spacing w:line="560" w:lineRule="exact"/>
        <w:ind w:firstLine="614" w:firstLineChars="192"/>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1、报价一览表</w:t>
      </w:r>
    </w:p>
    <w:p>
      <w:pPr>
        <w:snapToGrid w:val="0"/>
        <w:spacing w:line="560" w:lineRule="exact"/>
        <w:ind w:firstLine="614" w:firstLineChars="192"/>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供应商在不超出经营范围且符合资质的情况下，对</w:t>
      </w:r>
      <w:r>
        <w:rPr>
          <w:rFonts w:hint="eastAsia" w:ascii="Times New Roman" w:hAnsi="Times New Roman" w:cs="Times New Roman"/>
          <w:color w:val="000000" w:themeColor="text1"/>
          <w:szCs w:val="28"/>
          <w14:textFill>
            <w14:solidFill>
              <w14:schemeClr w14:val="tx1"/>
            </w14:solidFill>
          </w14:textFill>
        </w:rPr>
        <w:t>采购</w:t>
      </w:r>
      <w:r>
        <w:rPr>
          <w:rFonts w:ascii="Times New Roman" w:hAnsi="Times New Roman" w:cs="Times New Roman"/>
          <w:color w:val="000000" w:themeColor="text1"/>
          <w:szCs w:val="28"/>
          <w14:textFill>
            <w14:solidFill>
              <w14:schemeClr w14:val="tx1"/>
            </w14:solidFill>
          </w14:textFill>
        </w:rPr>
        <w:t>货物进行报价。报价要求为：</w:t>
      </w:r>
    </w:p>
    <w:p>
      <w:pPr>
        <w:snapToGrid w:val="0"/>
        <w:spacing w:line="560" w:lineRule="exact"/>
        <w:ind w:firstLine="640"/>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本次报价应包含以下费用：产品基价、包装费、运输费、税费（含关税）、保险费、安装费、调试费、备品备件费、特殊工具费、保修期内的售后服务费、培训费</w:t>
      </w:r>
      <w:r>
        <w:rPr>
          <w:rFonts w:hint="eastAsia" w:ascii="Times New Roman" w:hAnsi="Times New Roman" w:cs="Times New Roman"/>
          <w:color w:val="000000" w:themeColor="text1"/>
          <w:szCs w:val="28"/>
          <w14:textFill>
            <w14:solidFill>
              <w14:schemeClr w14:val="tx1"/>
            </w14:solidFill>
          </w14:textFill>
        </w:rPr>
        <w:t>、</w:t>
      </w:r>
      <w:r>
        <w:rPr>
          <w:rFonts w:ascii="Times New Roman" w:hAnsi="Times New Roman" w:cs="Times New Roman"/>
          <w:color w:val="000000" w:themeColor="text1"/>
          <w:szCs w:val="28"/>
          <w14:textFill>
            <w14:solidFill>
              <w14:schemeClr w14:val="tx1"/>
            </w14:solidFill>
          </w14:textFill>
        </w:rPr>
        <w:t>网络接口费等一切与此项目有关的所有费用。</w:t>
      </w:r>
    </w:p>
    <w:p>
      <w:pPr>
        <w:tabs>
          <w:tab w:val="left" w:pos="567"/>
        </w:tabs>
        <w:adjustRightInd w:val="0"/>
        <w:spacing w:line="560" w:lineRule="exact"/>
        <w:ind w:firstLine="640"/>
        <w:rPr>
          <w:rFonts w:ascii="Times New Roman" w:hAnsi="Times New Roman" w:cs="Times New Roman"/>
          <w:szCs w:val="28"/>
        </w:rPr>
      </w:pPr>
      <w:r>
        <w:rPr>
          <w:rFonts w:ascii="Times New Roman" w:hAnsi="Times New Roman" w:cs="Times New Roman"/>
          <w:szCs w:val="28"/>
        </w:rPr>
        <w:t>报价表应由法人授权代表人签字并加盖单位公章，未签字或未加盖公章的，视为无效。报价表按“附件</w:t>
      </w:r>
      <w:r>
        <w:rPr>
          <w:rFonts w:hint="eastAsia" w:ascii="Times New Roman" w:hAnsi="Times New Roman" w:cs="Times New Roman"/>
          <w:szCs w:val="28"/>
        </w:rPr>
        <w:t>四</w:t>
      </w:r>
      <w:r>
        <w:rPr>
          <w:rFonts w:ascii="Times New Roman" w:hAnsi="Times New Roman" w:cs="Times New Roman"/>
          <w:szCs w:val="28"/>
        </w:rPr>
        <w:t>”格式填写密封后递交，若大写与小写金额不一致，以大写金额为准; 总价金额与按单价汇总金额不一致的，以单价金额计算结果为准。</w:t>
      </w:r>
    </w:p>
    <w:p>
      <w:pPr>
        <w:snapToGrid w:val="0"/>
        <w:spacing w:line="560" w:lineRule="exact"/>
        <w:ind w:firstLine="640"/>
        <w:rPr>
          <w:rFonts w:ascii="Times New Roman" w:hAnsi="Times New Roman" w:cs="Times New Roman"/>
          <w:szCs w:val="28"/>
        </w:rPr>
      </w:pPr>
      <w:r>
        <w:rPr>
          <w:rFonts w:ascii="Times New Roman" w:hAnsi="Times New Roman" w:cs="Times New Roman"/>
          <w:szCs w:val="28"/>
        </w:rPr>
        <w:t>报价明显不合理或低于成本，且不能证明其报价合理性的报价不被接受。</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七</w:t>
      </w:r>
      <w:r>
        <w:rPr>
          <w:rFonts w:ascii="Times New Roman" w:hAnsi="Times New Roman" w:eastAsia="黑体" w:cs="Times New Roman"/>
        </w:rPr>
        <w:t>、签订采购合同</w:t>
      </w:r>
    </w:p>
    <w:p>
      <w:pPr>
        <w:adjustRightInd w:val="0"/>
        <w:spacing w:line="560" w:lineRule="exact"/>
        <w:ind w:firstLine="320" w:firstLineChars="100"/>
        <w:rPr>
          <w:rFonts w:ascii="Times New Roman" w:hAnsi="Times New Roman" w:cs="Times New Roman"/>
          <w:szCs w:val="28"/>
        </w:rPr>
      </w:pPr>
      <w:r>
        <w:rPr>
          <w:rFonts w:ascii="Times New Roman" w:hAnsi="Times New Roman" w:cs="Times New Roman"/>
          <w:szCs w:val="28"/>
        </w:rPr>
        <w:t xml:space="preserve">  成交供应商应在成交通知书后</w:t>
      </w:r>
      <w:r>
        <w:rPr>
          <w:rFonts w:hint="eastAsia" w:ascii="Times New Roman" w:hAnsi="Times New Roman" w:cs="Times New Roman"/>
          <w:szCs w:val="28"/>
          <w:lang w:val="en-US" w:eastAsia="zh-CN"/>
        </w:rPr>
        <w:t>2</w:t>
      </w:r>
      <w:r>
        <w:rPr>
          <w:rFonts w:ascii="Times New Roman" w:hAnsi="Times New Roman" w:cs="Times New Roman"/>
          <w:szCs w:val="28"/>
        </w:rPr>
        <w:t>日内，与采购人签订采购合同。成交供应商逾期或拒绝或不按成交状态签订合同的，</w:t>
      </w:r>
      <w:r>
        <w:rPr>
          <w:rFonts w:hint="eastAsia" w:ascii="Times New Roman" w:hAnsi="Times New Roman" w:cs="Times New Roman"/>
          <w:szCs w:val="28"/>
        </w:rPr>
        <w:t>纳入本院</w:t>
      </w:r>
      <w:r>
        <w:rPr>
          <w:rFonts w:ascii="Times New Roman" w:hAnsi="Times New Roman" w:cs="Times New Roman"/>
          <w:szCs w:val="28"/>
        </w:rPr>
        <w:t>失信名单</w:t>
      </w:r>
      <w:r>
        <w:rPr>
          <w:rFonts w:hint="eastAsia" w:ascii="Times New Roman" w:hAnsi="Times New Roman" w:cs="Times New Roman"/>
          <w:szCs w:val="28"/>
        </w:rPr>
        <w:t>，</w:t>
      </w:r>
      <w:r>
        <w:rPr>
          <w:rFonts w:ascii="Times New Roman" w:hAnsi="Times New Roman" w:cs="Times New Roman"/>
          <w:szCs w:val="28"/>
        </w:rPr>
        <w:t>三年内不</w:t>
      </w:r>
      <w:r>
        <w:rPr>
          <w:rFonts w:hint="eastAsia" w:ascii="Times New Roman" w:hAnsi="Times New Roman" w:cs="Times New Roman"/>
          <w:szCs w:val="28"/>
        </w:rPr>
        <w:t>得</w:t>
      </w:r>
      <w:r>
        <w:rPr>
          <w:rFonts w:ascii="Times New Roman" w:hAnsi="Times New Roman" w:cs="Times New Roman"/>
          <w:szCs w:val="28"/>
        </w:rPr>
        <w:t>参与重庆市第七人民医院任何采购项目。</w:t>
      </w:r>
    </w:p>
    <w:p>
      <w:pPr>
        <w:snapToGrid w:val="0"/>
        <w:spacing w:line="560" w:lineRule="exact"/>
        <w:ind w:firstLine="640"/>
        <w:rPr>
          <w:rFonts w:ascii="Times New Roman" w:hAnsi="Times New Roman" w:cs="Times New Roman"/>
          <w:szCs w:val="28"/>
        </w:rPr>
      </w:pPr>
    </w:p>
    <w:p>
      <w:pPr>
        <w:adjustRightInd w:val="0"/>
        <w:spacing w:line="560" w:lineRule="exact"/>
        <w:ind w:firstLine="518" w:firstLineChars="162"/>
        <w:rPr>
          <w:rFonts w:ascii="Times New Roman" w:hAnsi="Times New Roman" w:cs="Times New Roman"/>
          <w:szCs w:val="28"/>
        </w:rPr>
      </w:pPr>
      <w:r>
        <w:rPr>
          <w:rFonts w:ascii="Times New Roman" w:hAnsi="Times New Roman" w:cs="Times New Roman"/>
        </w:rPr>
        <w:t>采购人</w:t>
      </w:r>
      <w:r>
        <w:rPr>
          <w:rFonts w:hint="eastAsia" w:ascii="Times New Roman" w:hAnsi="Times New Roman" w:cs="Times New Roman"/>
        </w:rPr>
        <w:t>：</w:t>
      </w:r>
      <w:r>
        <w:rPr>
          <w:rFonts w:ascii="Times New Roman" w:hAnsi="Times New Roman" w:cs="Times New Roman"/>
        </w:rPr>
        <w:t>重庆市</w:t>
      </w:r>
      <w:r>
        <w:rPr>
          <w:rFonts w:hint="eastAsia" w:ascii="Times New Roman" w:hAnsi="Times New Roman" w:cs="Times New Roman"/>
        </w:rPr>
        <w:t>第七</w:t>
      </w:r>
      <w:r>
        <w:rPr>
          <w:rFonts w:ascii="Times New Roman" w:hAnsi="Times New Roman" w:cs="Times New Roman"/>
        </w:rPr>
        <w:t>人民医院</w:t>
      </w:r>
    </w:p>
    <w:p>
      <w:pPr>
        <w:snapToGrid w:val="0"/>
        <w:spacing w:line="560" w:lineRule="exact"/>
        <w:ind w:firstLine="518" w:firstLineChars="162"/>
        <w:rPr>
          <w:rFonts w:ascii="Times New Roman" w:hAnsi="Times New Roman" w:cs="Times New Roman"/>
          <w:szCs w:val="28"/>
        </w:rPr>
      </w:pPr>
      <w:r>
        <w:rPr>
          <w:rFonts w:ascii="Times New Roman" w:hAnsi="Times New Roman" w:cs="Times New Roman"/>
          <w:szCs w:val="28"/>
        </w:rPr>
        <w:t>联系人：</w:t>
      </w:r>
      <w:r>
        <w:rPr>
          <w:rFonts w:hint="eastAsia" w:ascii="Times New Roman" w:hAnsi="Times New Roman" w:cs="Times New Roman"/>
          <w:szCs w:val="28"/>
        </w:rPr>
        <w:t>欧老师、唐老师</w:t>
      </w:r>
    </w:p>
    <w:p>
      <w:pPr>
        <w:snapToGrid w:val="0"/>
        <w:spacing w:line="560" w:lineRule="exact"/>
        <w:ind w:firstLine="518" w:firstLineChars="162"/>
        <w:rPr>
          <w:rFonts w:ascii="Times New Roman" w:hAnsi="Times New Roman" w:cs="Times New Roman"/>
          <w:szCs w:val="28"/>
        </w:rPr>
      </w:pPr>
      <w:r>
        <w:rPr>
          <w:rFonts w:ascii="Times New Roman" w:hAnsi="Times New Roman" w:cs="Times New Roman"/>
          <w:szCs w:val="28"/>
        </w:rPr>
        <w:t>联系电话：023-6285</w:t>
      </w:r>
      <w:r>
        <w:rPr>
          <w:rFonts w:hint="eastAsia" w:ascii="Times New Roman" w:hAnsi="Times New Roman" w:cs="Times New Roman"/>
          <w:szCs w:val="28"/>
        </w:rPr>
        <w:t>2113</w:t>
      </w:r>
    </w:p>
    <w:p>
      <w:pPr>
        <w:adjustRightInd w:val="0"/>
        <w:spacing w:line="560" w:lineRule="exact"/>
        <w:ind w:firstLine="960" w:firstLineChars="300"/>
        <w:rPr>
          <w:rFonts w:ascii="Times New Roman" w:hAnsi="Times New Roman" w:cs="Times New Roman"/>
          <w:szCs w:val="28"/>
        </w:rPr>
      </w:pPr>
    </w:p>
    <w:p>
      <w:pPr>
        <w:adjustRightInd w:val="0"/>
        <w:spacing w:line="560" w:lineRule="exact"/>
        <w:ind w:firstLine="1920" w:firstLineChars="600"/>
        <w:rPr>
          <w:rFonts w:ascii="Times New Roman" w:hAnsi="Times New Roman" w:cs="Times New Roman"/>
          <w:szCs w:val="28"/>
        </w:rPr>
      </w:pPr>
      <w:r>
        <w:rPr>
          <w:rFonts w:ascii="Times New Roman" w:hAnsi="Times New Roman" w:cs="Times New Roman"/>
          <w:szCs w:val="28"/>
        </w:rPr>
        <w:t>附件：</w:t>
      </w:r>
    </w:p>
    <w:p>
      <w:pPr>
        <w:adjustRightInd w:val="0"/>
        <w:spacing w:line="560" w:lineRule="exact"/>
        <w:ind w:firstLine="1920" w:firstLineChars="600"/>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1、</w:t>
      </w:r>
      <w:r>
        <w:rPr>
          <w:rFonts w:hint="eastAsia" w:ascii="Times New Roman" w:hAnsi="Times New Roman" w:cs="Times New Roman"/>
          <w:color w:val="000000" w:themeColor="text1"/>
          <w:szCs w:val="28"/>
          <w14:textFill>
            <w14:solidFill>
              <w14:schemeClr w14:val="tx1"/>
            </w14:solidFill>
          </w14:textFill>
        </w:rPr>
        <w:t>承诺函</w:t>
      </w:r>
    </w:p>
    <w:p>
      <w:pPr>
        <w:numPr>
          <w:ilvl w:val="0"/>
          <w:numId w:val="1"/>
        </w:numPr>
        <w:adjustRightInd w:val="0"/>
        <w:spacing w:line="560" w:lineRule="exact"/>
        <w:ind w:firstLine="1920" w:firstLineChars="600"/>
        <w:rPr>
          <w:rFonts w:ascii="Times New Roman" w:hAnsi="Times New Roman" w:cs="Times New Roman"/>
          <w:color w:val="000000" w:themeColor="text1"/>
          <w:szCs w:val="28"/>
          <w14:textFill>
            <w14:solidFill>
              <w14:schemeClr w14:val="tx1"/>
            </w14:solidFill>
          </w14:textFill>
        </w:rPr>
      </w:pPr>
      <w:r>
        <w:rPr>
          <w:rFonts w:hint="eastAsia" w:ascii="Times New Roman" w:hAnsi="Times New Roman" w:cs="Times New Roman"/>
          <w:color w:val="000000" w:themeColor="text1"/>
          <w:szCs w:val="28"/>
          <w14:textFill>
            <w14:solidFill>
              <w14:schemeClr w14:val="tx1"/>
            </w14:solidFill>
          </w14:textFill>
        </w:rPr>
        <w:t>资质文件</w:t>
      </w:r>
    </w:p>
    <w:p>
      <w:pPr>
        <w:adjustRightInd w:val="0"/>
        <w:spacing w:line="560" w:lineRule="exact"/>
        <w:ind w:firstLine="1920" w:firstLineChars="600"/>
        <w:rPr>
          <w:rFonts w:hint="eastAsia" w:ascii="Times New Roman" w:hAnsi="Times New Roman" w:cs="Times New Roman"/>
          <w:szCs w:val="28"/>
        </w:rPr>
      </w:pPr>
      <w:r>
        <w:rPr>
          <w:rFonts w:hint="eastAsia" w:ascii="Times New Roman" w:hAnsi="Times New Roman" w:cs="Times New Roman"/>
          <w:szCs w:val="28"/>
          <w:lang w:val="en-US" w:eastAsia="zh-CN"/>
        </w:rPr>
        <w:t>3、</w:t>
      </w:r>
      <w:r>
        <w:rPr>
          <w:rFonts w:hint="eastAsia" w:ascii="Times New Roman" w:hAnsi="Times New Roman" w:cs="Times New Roman"/>
          <w:szCs w:val="28"/>
        </w:rPr>
        <w:t>报价表</w:t>
      </w:r>
    </w:p>
    <w:p>
      <w:pPr>
        <w:tabs>
          <w:tab w:val="left" w:pos="1890"/>
        </w:tabs>
        <w:adjustRightInd w:val="0"/>
        <w:spacing w:line="560" w:lineRule="exact"/>
        <w:ind w:right="1217" w:firstLine="640"/>
        <w:rPr>
          <w:rFonts w:ascii="Times New Roman" w:hAnsi="Times New Roman" w:cs="Times New Roman"/>
          <w:color w:val="FF0000"/>
          <w:szCs w:val="28"/>
        </w:rPr>
      </w:pPr>
      <w:r>
        <w:rPr>
          <w:rFonts w:ascii="Times New Roman" w:hAnsi="Times New Roman" w:cs="Times New Roman"/>
          <w:color w:val="FF0000"/>
          <w:szCs w:val="28"/>
        </w:rPr>
        <w:tab/>
      </w:r>
      <w:r>
        <w:rPr>
          <w:rFonts w:hint="eastAsia" w:ascii="Times New Roman" w:hAnsi="Times New Roman" w:cs="Times New Roman"/>
          <w:color w:val="000000" w:themeColor="text1"/>
          <w:szCs w:val="28"/>
          <w:lang w:val="en-US" w:eastAsia="zh-CN"/>
          <w14:textFill>
            <w14:solidFill>
              <w14:schemeClr w14:val="tx1"/>
            </w14:solidFill>
          </w14:textFill>
        </w:rPr>
        <w:t>4</w:t>
      </w:r>
      <w:r>
        <w:rPr>
          <w:rFonts w:ascii="Times New Roman" w:hAnsi="Times New Roman" w:cs="Times New Roman"/>
          <w:color w:val="000000" w:themeColor="text1"/>
          <w:szCs w:val="28"/>
          <w14:textFill>
            <w14:solidFill>
              <w14:schemeClr w14:val="tx1"/>
            </w14:solidFill>
          </w14:textFill>
        </w:rPr>
        <w:t>、合同范本</w:t>
      </w:r>
    </w:p>
    <w:p>
      <w:pPr>
        <w:ind w:firstLine="640"/>
      </w:pPr>
      <w:r>
        <w:br w:type="page"/>
      </w:r>
    </w:p>
    <w:p>
      <w:pPr>
        <w:tabs>
          <w:tab w:val="left" w:pos="1890"/>
        </w:tabs>
        <w:adjustRightInd w:val="0"/>
        <w:spacing w:line="540" w:lineRule="exact"/>
        <w:ind w:right="1217" w:firstLine="0" w:firstLineChars="0"/>
        <w:rPr>
          <w:rFonts w:ascii="黑体" w:hAnsi="黑体" w:eastAsia="黑体" w:cs="Times New Roman"/>
          <w:szCs w:val="28"/>
        </w:rPr>
      </w:pPr>
      <w:r>
        <w:rPr>
          <w:rFonts w:hint="eastAsia" w:ascii="黑体" w:hAnsi="黑体" w:eastAsia="黑体" w:cs="Times New Roman"/>
          <w:szCs w:val="28"/>
        </w:rPr>
        <w:t>附件一</w:t>
      </w:r>
    </w:p>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r>
        <w:rPr>
          <w:rFonts w:hint="eastAsia" w:ascii="黑体" w:hAnsi="黑体" w:eastAsia="黑体" w:cs="Times New Roman"/>
          <w:szCs w:val="28"/>
        </w:rPr>
        <w:t xml:space="preserve"> </w:t>
      </w:r>
      <w:r>
        <w:rPr>
          <w:rFonts w:ascii="黑体" w:hAnsi="黑体" w:eastAsia="黑体" w:cs="Times New Roman"/>
          <w:szCs w:val="28"/>
        </w:rPr>
        <w:t xml:space="preserve">           </w:t>
      </w:r>
    </w:p>
    <w:p>
      <w:pPr>
        <w:pStyle w:val="8"/>
        <w:ind w:firstLine="880"/>
      </w:pPr>
      <w:r>
        <w:rPr>
          <w:rFonts w:hint="eastAsia"/>
        </w:rPr>
        <w:t>承诺函</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采购项目名称：</w:t>
      </w:r>
      <w:r>
        <w:rPr>
          <w:rFonts w:hint="eastAsia" w:ascii="方正仿宋_GBK" w:hAnsi="宋体"/>
          <w:szCs w:val="32"/>
          <w:u w:val="single"/>
        </w:rPr>
        <w:t xml:space="preserve">                  </w:t>
      </w:r>
    </w:p>
    <w:p>
      <w:pPr>
        <w:tabs>
          <w:tab w:val="left" w:pos="6300"/>
        </w:tabs>
        <w:snapToGrid w:val="0"/>
        <w:spacing w:line="500" w:lineRule="exact"/>
        <w:ind w:firstLine="640"/>
        <w:rPr>
          <w:rFonts w:hint="eastAsia" w:ascii="方正仿宋_GBK" w:hAnsi="宋体" w:eastAsia="方正仿宋_GBK"/>
          <w:szCs w:val="32"/>
          <w:u w:val="single"/>
          <w:lang w:eastAsia="zh-CN"/>
        </w:rPr>
      </w:pPr>
      <w:r>
        <w:rPr>
          <w:rFonts w:hint="eastAsia" w:ascii="方正仿宋_GBK" w:hAnsi="宋体"/>
          <w:szCs w:val="32"/>
        </w:rPr>
        <w:t>采购项目编号：</w:t>
      </w:r>
      <w:r>
        <w:rPr>
          <w:rFonts w:hint="eastAsia" w:ascii="方正仿宋_GBK" w:hAnsi="宋体"/>
          <w:szCs w:val="32"/>
          <w:u w:val="single"/>
          <w:lang w:eastAsia="zh-CN"/>
        </w:rPr>
        <w:t>CQ7YA2022050</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致重庆市第七人民医院：</w:t>
      </w:r>
    </w:p>
    <w:p>
      <w:pPr>
        <w:tabs>
          <w:tab w:val="left" w:pos="6300"/>
        </w:tabs>
        <w:snapToGrid w:val="0"/>
        <w:spacing w:line="500" w:lineRule="exact"/>
        <w:ind w:firstLine="640"/>
        <w:rPr>
          <w:rFonts w:ascii="方正仿宋_GBK" w:hAnsi="宋体"/>
        </w:rPr>
      </w:pPr>
      <w:r>
        <w:rPr>
          <w:rFonts w:hint="eastAsia" w:ascii="方正仿宋_GBK" w:hAnsi="宋体"/>
          <w:szCs w:val="32"/>
          <w:u w:val="single"/>
        </w:rPr>
        <w:t xml:space="preserve">              </w:t>
      </w:r>
      <w:r>
        <w:rPr>
          <w:rFonts w:ascii="方正仿宋_GBK" w:hAnsi="宋体"/>
          <w:szCs w:val="32"/>
          <w:u w:val="single"/>
        </w:rPr>
        <w:t xml:space="preserve">    </w:t>
      </w:r>
      <w:r>
        <w:rPr>
          <w:rFonts w:hint="eastAsia" w:ascii="方正仿宋_GBK" w:hAnsi="宋体"/>
          <w:szCs w:val="32"/>
          <w:u w:val="single"/>
        </w:rPr>
        <w:t xml:space="preserve">        </w:t>
      </w:r>
      <w:r>
        <w:rPr>
          <w:rFonts w:hint="eastAsia" w:ascii="方正仿宋_GBK" w:hAnsi="宋体"/>
          <w:szCs w:val="32"/>
        </w:rPr>
        <w:t>（供应商名称）郑重承诺，我公司已详细阅读《</w:t>
      </w:r>
      <w:r>
        <w:rPr>
          <w:rFonts w:ascii="方正仿宋_GBK" w:hAnsi="宋体"/>
        </w:rPr>
        <w:t>重庆市第七人民医院</w:t>
      </w:r>
      <w:r>
        <w:rPr>
          <w:rFonts w:hint="eastAsia" w:ascii="方正仿宋_GBK" w:hAnsi="宋体"/>
          <w:szCs w:val="32"/>
          <w:lang w:eastAsia="zh-CN"/>
        </w:rPr>
        <w:t>方舱建设设备</w:t>
      </w:r>
      <w:r>
        <w:rPr>
          <w:rFonts w:hint="eastAsia" w:ascii="方正仿宋_GBK" w:hAnsi="宋体"/>
          <w:szCs w:val="32"/>
          <w:lang w:val="en-US" w:eastAsia="zh-CN"/>
        </w:rPr>
        <w:t>应急</w:t>
      </w:r>
      <w:r>
        <w:rPr>
          <w:rFonts w:ascii="方正仿宋_GBK" w:hAnsi="宋体"/>
          <w:szCs w:val="32"/>
        </w:rPr>
        <w:t>采购邀请函</w:t>
      </w:r>
      <w:r>
        <w:rPr>
          <w:rFonts w:hint="eastAsia" w:ascii="方正仿宋_GBK" w:hAnsi="宋体"/>
          <w:szCs w:val="32"/>
        </w:rPr>
        <w:t>》，并承诺能在要求时间内按采购人需求安装调试完毕，并</w:t>
      </w:r>
      <w:r>
        <w:rPr>
          <w:rFonts w:ascii="方正仿宋_GBK" w:hAnsi="宋体"/>
          <w:szCs w:val="32"/>
        </w:rPr>
        <w:t>验收合格</w:t>
      </w:r>
      <w:r>
        <w:rPr>
          <w:rFonts w:hint="eastAsia" w:ascii="方正仿宋_GBK" w:hAnsi="宋体"/>
          <w:szCs w:val="32"/>
        </w:rPr>
        <w:t>。我方对以上承诺负全部法律责任。</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特此承诺。</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right="424" w:firstLine="640"/>
        <w:jc w:val="right"/>
        <w:rPr>
          <w:rFonts w:ascii="方正仿宋_GBK" w:hAnsi="宋体"/>
          <w:szCs w:val="32"/>
        </w:rPr>
      </w:pPr>
      <w:r>
        <w:rPr>
          <w:rFonts w:hint="eastAsia" w:ascii="方正仿宋_GBK" w:hAnsi="宋体"/>
          <w:szCs w:val="32"/>
        </w:rPr>
        <w:t>（供应商公章）</w:t>
      </w: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年   月   日</w:t>
      </w:r>
    </w:p>
    <w:p>
      <w:pPr>
        <w:widowControl/>
        <w:spacing w:line="240" w:lineRule="auto"/>
        <w:ind w:firstLine="0" w:firstLineChars="0"/>
        <w:jc w:val="left"/>
        <w:rPr>
          <w:rFonts w:ascii="黑体" w:hAnsi="黑体" w:eastAsia="黑体" w:cs="Times New Roman"/>
          <w:szCs w:val="28"/>
        </w:rPr>
      </w:pPr>
      <w:r>
        <w:rPr>
          <w:rFonts w:ascii="黑体" w:hAnsi="黑体" w:eastAsia="黑体" w:cs="Times New Roman"/>
          <w:szCs w:val="28"/>
        </w:rPr>
        <w:br w:type="page"/>
      </w:r>
    </w:p>
    <w:p>
      <w:pPr>
        <w:tabs>
          <w:tab w:val="left" w:pos="1890"/>
        </w:tabs>
        <w:adjustRightInd w:val="0"/>
        <w:spacing w:line="540" w:lineRule="exact"/>
        <w:ind w:right="1217" w:firstLine="0" w:firstLineChars="0"/>
        <w:rPr>
          <w:rFonts w:hint="eastAsia" w:ascii="黑体" w:hAnsi="黑体" w:eastAsia="黑体" w:cs="Times New Roman"/>
          <w:szCs w:val="28"/>
          <w:lang w:eastAsia="zh-CN"/>
        </w:rPr>
      </w:pPr>
      <w:r>
        <w:rPr>
          <w:rFonts w:hint="eastAsia" w:ascii="黑体" w:hAnsi="黑体" w:eastAsia="黑体" w:cs="Times New Roman"/>
          <w:szCs w:val="28"/>
        </w:rPr>
        <w:t>附件</w:t>
      </w:r>
      <w:r>
        <w:rPr>
          <w:rFonts w:hint="eastAsia" w:ascii="黑体" w:hAnsi="黑体" w:eastAsia="黑体" w:cs="Times New Roman"/>
          <w:szCs w:val="28"/>
          <w:lang w:val="en-US" w:eastAsia="zh-CN"/>
        </w:rPr>
        <w:t>二</w:t>
      </w:r>
    </w:p>
    <w:p>
      <w:pPr>
        <w:widowControl/>
        <w:numPr>
          <w:ilvl w:val="0"/>
          <w:numId w:val="2"/>
        </w:numPr>
        <w:spacing w:line="540" w:lineRule="exact"/>
        <w:ind w:firstLine="720" w:firstLineChars="0"/>
        <w:rPr>
          <w:rFonts w:ascii="方正小标宋简体" w:hAnsi="方正小标宋简体" w:eastAsia="方正小标宋简体"/>
          <w:b/>
          <w:kern w:val="0"/>
          <w:sz w:val="36"/>
          <w:szCs w:val="32"/>
        </w:rPr>
      </w:pPr>
      <w:r>
        <w:rPr>
          <w:rFonts w:hint="eastAsia" w:ascii="方正小标宋简体" w:hAnsi="方正小标宋简体" w:eastAsia="方正小标宋简体"/>
          <w:b/>
          <w:kern w:val="0"/>
          <w:sz w:val="36"/>
          <w:szCs w:val="32"/>
        </w:rPr>
        <w:t>资质文件</w:t>
      </w:r>
    </w:p>
    <w:p>
      <w:pPr>
        <w:spacing w:line="540" w:lineRule="exact"/>
        <w:ind w:firstLine="723"/>
        <w:rPr>
          <w:rFonts w:ascii="方正小标宋简体" w:hAnsi="方正小标宋简体" w:eastAsia="方正小标宋简体"/>
          <w:b/>
          <w:kern w:val="0"/>
          <w:sz w:val="36"/>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（一）营业执照复印件</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（二）税务登记证复印件</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（三）组织机构代码证复印件</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说明：供应商按“三证合一”登记制度办理营业执照的，组织机构代码证和税务登记证以供应商所提供的法人营业执照（副本）复印件为准。</w:t>
      </w:r>
    </w:p>
    <w:p>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hint="eastAsia" w:ascii="方正仿宋_GBK" w:hAnsi="宋体"/>
          <w:szCs w:val="32"/>
        </w:rPr>
        <w:t>（四）法定代表人身份证明书（格式）</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采购项目名称：                                          </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采购项目编号：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                     （采购代理机构名称）：</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（法定代表人姓名）在                       （供应商名称）任    （职务名称）职务，是（供应商名称）              的法定代表人。</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特此证明。</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（供应商公章）</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年 月  日</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（附：法定代表人身份证复印件）</w:t>
      </w:r>
    </w:p>
    <w:p>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hint="eastAsia" w:ascii="方正仿宋_GBK" w:hAnsi="宋体"/>
          <w:szCs w:val="32"/>
        </w:rPr>
        <w:t>（五）法定代表人授权委托书（格式）</w:t>
      </w:r>
    </w:p>
    <w:p>
      <w:pPr>
        <w:snapToGrid w:val="0"/>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采购项目名称：                                           </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采购项目编号：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                     （采购代理机构名称）：</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（供应商法定代表人名称）是                    （供应商名称）的法定代表人，特授权                                     （被授权人姓名及身份证代码）代表我单位全权办理参加上述项目的采购、谈判、签约等具体工作，并签署全部有关文件、协议及合同。</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我单位对被授权人的签字负全部责任。</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在撤消授权的书面通知以前，本授权书一直有效。被授权人在授权书有效期内签署的所有文件不因授权的撤消而失效。</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被授权人：         </w:t>
      </w:r>
      <w:r>
        <w:rPr>
          <w:rFonts w:ascii="方正仿宋_GBK" w:hAnsi="宋体"/>
          <w:szCs w:val="32"/>
        </w:rPr>
        <w:t xml:space="preserve">       </w:t>
      </w:r>
      <w:r>
        <w:rPr>
          <w:rFonts w:hint="eastAsia" w:ascii="方正仿宋_GBK" w:hAnsi="宋体"/>
          <w:szCs w:val="32"/>
        </w:rPr>
        <w:t>供应商法定代表人：</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（签字或盖章）           （签字或盖章）</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（附：被授权人身份证复印件）</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（供应商公章）</w:t>
      </w: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年   月   日</w:t>
      </w:r>
    </w:p>
    <w:p>
      <w:pPr>
        <w:snapToGrid w:val="0"/>
        <w:ind w:firstLine="640"/>
        <w:rPr>
          <w:rFonts w:ascii="仿宋_GB2312" w:eastAsia="仿宋_GB2312"/>
          <w:szCs w:val="28"/>
        </w:rPr>
      </w:pPr>
      <w:r>
        <w:rPr>
          <w:rFonts w:ascii="方正仿宋_GBK" w:hAnsi="宋体"/>
          <w:szCs w:val="32"/>
        </w:rPr>
        <w:br w:type="page"/>
      </w:r>
      <w:r>
        <w:rPr>
          <w:rFonts w:hint="eastAsia" w:ascii="仿宋_GB2312" w:eastAsia="仿宋_GB2312"/>
          <w:szCs w:val="28"/>
        </w:rPr>
        <w:t>（六）诚信声明（格式）</w:t>
      </w:r>
    </w:p>
    <w:p>
      <w:pPr>
        <w:tabs>
          <w:tab w:val="left" w:pos="6300"/>
        </w:tabs>
        <w:snapToGrid w:val="0"/>
        <w:spacing w:line="500" w:lineRule="exact"/>
        <w:ind w:firstLine="480"/>
        <w:rPr>
          <w:rFonts w:ascii="方正仿宋_GBK" w:hAnsi="宋体"/>
          <w:sz w:val="24"/>
          <w:szCs w:val="24"/>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采购项目名称：                                           </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采购项目编号：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                   （采购机构名称）：</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特此声明。</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right="424" w:firstLine="640"/>
        <w:jc w:val="right"/>
        <w:rPr>
          <w:rFonts w:ascii="方正仿宋_GBK" w:hAnsi="宋体"/>
          <w:szCs w:val="32"/>
        </w:rPr>
      </w:pPr>
      <w:r>
        <w:rPr>
          <w:rFonts w:hint="eastAsia" w:ascii="方正仿宋_GBK" w:hAnsi="宋体"/>
          <w:szCs w:val="32"/>
        </w:rPr>
        <w:t>（供应商公章）</w:t>
      </w: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年   月   日</w:t>
      </w:r>
    </w:p>
    <w:p>
      <w:pPr>
        <w:tabs>
          <w:tab w:val="left" w:pos="6300"/>
        </w:tabs>
        <w:snapToGrid w:val="0"/>
        <w:spacing w:line="500" w:lineRule="exact"/>
        <w:ind w:right="480" w:firstLine="560"/>
        <w:jc w:val="right"/>
        <w:rPr>
          <w:rFonts w:ascii="方正仿宋_GBK" w:hAnsi="宋体"/>
          <w:sz w:val="28"/>
          <w:szCs w:val="28"/>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1760" w:firstLine="0" w:firstLineChars="0"/>
        <w:rPr>
          <w:rFonts w:ascii="仿宋_GB2312" w:eastAsia="仿宋_GB2312"/>
          <w:szCs w:val="28"/>
        </w:rPr>
      </w:pPr>
      <w:r>
        <w:rPr>
          <w:rFonts w:ascii="方正仿宋_GBK" w:hAnsi="宋体"/>
          <w:sz w:val="24"/>
        </w:rPr>
        <w:br w:type="page"/>
      </w:r>
      <w:r>
        <w:rPr>
          <w:rFonts w:hint="eastAsia" w:ascii="仿宋_GB2312" w:eastAsia="仿宋_GB2312"/>
          <w:szCs w:val="28"/>
        </w:rPr>
        <w:t>特定资格条件</w:t>
      </w:r>
    </w:p>
    <w:p>
      <w:pPr>
        <w:tabs>
          <w:tab w:val="left" w:pos="6300"/>
        </w:tabs>
        <w:snapToGrid w:val="0"/>
        <w:spacing w:line="500" w:lineRule="exact"/>
        <w:ind w:firstLine="640"/>
        <w:rPr>
          <w:rFonts w:hint="eastAsia" w:ascii="方正仿宋_GBK" w:hAnsi="宋体"/>
          <w:szCs w:val="32"/>
        </w:rPr>
      </w:pPr>
      <w:r>
        <w:rPr>
          <w:rFonts w:hint="eastAsia" w:ascii="方正仿宋_GBK" w:hAnsi="宋体"/>
          <w:szCs w:val="32"/>
        </w:rPr>
        <w:t>（七）《中华人民共和国医疗器械注册证》以及与之配套的《医疗器械产品生产制造认可表》或《医疗器械注册登记表》</w:t>
      </w:r>
    </w:p>
    <w:p>
      <w:pPr>
        <w:tabs>
          <w:tab w:val="left" w:pos="6300"/>
        </w:tabs>
        <w:snapToGrid w:val="0"/>
        <w:spacing w:line="500" w:lineRule="exact"/>
        <w:ind w:firstLine="640"/>
        <w:rPr>
          <w:rFonts w:hint="eastAsia" w:ascii="方正仿宋_GBK" w:hAnsi="宋体"/>
          <w:szCs w:val="32"/>
        </w:rPr>
      </w:pPr>
      <w:r>
        <w:rPr>
          <w:rFonts w:hint="eastAsia" w:ascii="方正仿宋_GBK" w:hAnsi="宋体"/>
          <w:szCs w:val="32"/>
        </w:rPr>
        <w:t>（八）国家医疗器械生产或经营许可证</w:t>
      </w:r>
    </w:p>
    <w:p>
      <w:pPr>
        <w:tabs>
          <w:tab w:val="left" w:pos="6300"/>
        </w:tabs>
        <w:snapToGrid w:val="0"/>
        <w:spacing w:line="500" w:lineRule="exact"/>
        <w:ind w:firstLine="640"/>
        <w:rPr>
          <w:rFonts w:ascii="方正小标宋简体" w:hAnsi="方正小标宋简体" w:eastAsia="方正小标宋简体"/>
          <w:b/>
          <w:kern w:val="0"/>
          <w:sz w:val="36"/>
          <w:szCs w:val="32"/>
        </w:rPr>
      </w:pPr>
      <w:r>
        <w:rPr>
          <w:rFonts w:hint="eastAsia" w:ascii="方正仿宋_GBK" w:hAnsi="宋体"/>
          <w:szCs w:val="32"/>
        </w:rPr>
        <w:br w:type="page"/>
      </w:r>
      <w:r>
        <w:rPr>
          <w:rFonts w:hint="eastAsia" w:ascii="黑体" w:hAnsi="黑体" w:eastAsia="黑体"/>
          <w:szCs w:val="32"/>
        </w:rPr>
        <w:t>附件</w:t>
      </w:r>
      <w:r>
        <w:rPr>
          <w:rFonts w:hint="eastAsia" w:ascii="黑体" w:hAnsi="黑体" w:eastAsia="黑体"/>
          <w:szCs w:val="32"/>
          <w:lang w:val="en-US" w:eastAsia="zh-CN"/>
        </w:rPr>
        <w:t>三</w:t>
      </w:r>
      <w:r>
        <w:rPr>
          <w:rFonts w:hint="eastAsia" w:ascii="黑体" w:hAnsi="黑体" w:eastAsia="黑体"/>
          <w:szCs w:val="32"/>
        </w:rPr>
        <w:t xml:space="preserve"> </w:t>
      </w:r>
      <w:r>
        <w:rPr>
          <w:rFonts w:ascii="黑体" w:hAnsi="黑体" w:eastAsia="黑体"/>
          <w:szCs w:val="32"/>
        </w:rPr>
        <w:t xml:space="preserve">              </w:t>
      </w:r>
      <w:r>
        <w:rPr>
          <w:rFonts w:hint="eastAsia" w:ascii="方正小标宋简体" w:hAnsi="方正小标宋简体" w:eastAsia="方正小标宋简体"/>
          <w:b/>
          <w:kern w:val="0"/>
          <w:sz w:val="36"/>
          <w:szCs w:val="32"/>
        </w:rPr>
        <w:t>报价文件</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（一）报价一览表</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项目名称：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项目编号：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lang w:val="en-US" w:eastAsia="zh-CN"/>
        </w:rPr>
        <w:t>应答的分包编号</w:t>
      </w:r>
      <w:r>
        <w:rPr>
          <w:rFonts w:hint="eastAsia" w:ascii="仿宋_GB2312" w:eastAsia="仿宋_GB2312"/>
          <w:szCs w:val="32"/>
        </w:rPr>
        <w:t xml:space="preserve">：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                                   </w:t>
      </w:r>
    </w:p>
    <w:tbl>
      <w:tblPr>
        <w:tblStyle w:val="9"/>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69" w:type="dxa"/>
            <w:vAlign w:val="center"/>
          </w:tcPr>
          <w:p>
            <w:pPr>
              <w:tabs>
                <w:tab w:val="left" w:pos="567"/>
              </w:tabs>
              <w:adjustRightInd w:val="0"/>
              <w:spacing w:line="520" w:lineRule="exact"/>
              <w:ind w:left="0" w:leftChars="0" w:firstLine="0" w:firstLineChars="0"/>
              <w:rPr>
                <w:rFonts w:hint="eastAsia" w:ascii="仿宋_GB2312" w:eastAsia="仿宋_GB2312"/>
                <w:szCs w:val="32"/>
              </w:rPr>
            </w:pPr>
            <w:r>
              <w:rPr>
                <w:rFonts w:hint="eastAsia" w:ascii="仿宋_GB2312" w:eastAsia="仿宋_GB2312"/>
                <w:szCs w:val="32"/>
              </w:rPr>
              <w:t>供应商全称</w:t>
            </w:r>
          </w:p>
        </w:tc>
        <w:tc>
          <w:tcPr>
            <w:tcW w:w="6811" w:type="dxa"/>
            <w:vAlign w:val="center"/>
          </w:tcPr>
          <w:p>
            <w:pPr>
              <w:tabs>
                <w:tab w:val="left" w:pos="567"/>
              </w:tabs>
              <w:adjustRightInd w:val="0"/>
              <w:spacing w:line="520" w:lineRule="exact"/>
              <w:ind w:firstLine="640"/>
              <w:rPr>
                <w:rFonts w:hint="eastAsia" w:ascii="仿宋_GB2312"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tcBorders>
              <w:bottom w:val="single" w:color="auto" w:sz="4" w:space="0"/>
            </w:tcBorders>
            <w:vAlign w:val="center"/>
          </w:tcPr>
          <w:p>
            <w:pPr>
              <w:tabs>
                <w:tab w:val="left" w:pos="567"/>
              </w:tabs>
              <w:adjustRightInd w:val="0"/>
              <w:spacing w:line="520" w:lineRule="exact"/>
              <w:ind w:left="0" w:leftChars="0" w:firstLine="0" w:firstLineChars="0"/>
              <w:rPr>
                <w:rFonts w:hint="eastAsia" w:ascii="仿宋_GB2312" w:eastAsia="仿宋_GB2312"/>
                <w:szCs w:val="32"/>
              </w:rPr>
            </w:pPr>
            <w:r>
              <w:rPr>
                <w:rFonts w:hint="eastAsia" w:ascii="仿宋_GB2312" w:eastAsia="仿宋_GB2312"/>
                <w:szCs w:val="32"/>
              </w:rPr>
              <w:t>供应商投报总价</w:t>
            </w:r>
          </w:p>
          <w:p>
            <w:pPr>
              <w:tabs>
                <w:tab w:val="left" w:pos="567"/>
              </w:tabs>
              <w:adjustRightInd w:val="0"/>
              <w:spacing w:line="520" w:lineRule="exact"/>
              <w:ind w:left="0" w:leftChars="0" w:firstLine="0" w:firstLineChars="0"/>
              <w:rPr>
                <w:rFonts w:hint="eastAsia" w:ascii="仿宋_GB2312" w:eastAsia="仿宋_GB2312"/>
                <w:szCs w:val="32"/>
              </w:rPr>
            </w:pPr>
            <w:r>
              <w:rPr>
                <w:rFonts w:hint="eastAsia" w:ascii="仿宋_GB2312" w:eastAsia="仿宋_GB2312"/>
                <w:szCs w:val="32"/>
              </w:rPr>
              <w:t xml:space="preserve">（人民币）  </w:t>
            </w:r>
          </w:p>
        </w:tc>
        <w:tc>
          <w:tcPr>
            <w:tcW w:w="6811" w:type="dxa"/>
            <w:tcBorders>
              <w:bottom w:val="single" w:color="auto" w:sz="4" w:space="0"/>
            </w:tcBorders>
            <w:vAlign w:val="center"/>
          </w:tcPr>
          <w:p>
            <w:pPr>
              <w:tabs>
                <w:tab w:val="left" w:pos="567"/>
              </w:tabs>
              <w:adjustRightInd w:val="0"/>
              <w:spacing w:line="520" w:lineRule="exact"/>
              <w:ind w:left="0" w:leftChars="0" w:firstLine="0" w:firstLineChars="0"/>
              <w:rPr>
                <w:rFonts w:hint="eastAsia" w:ascii="仿宋_GB2312" w:eastAsia="仿宋_GB2312"/>
                <w:szCs w:val="32"/>
              </w:rPr>
            </w:pPr>
            <w:r>
              <w:rPr>
                <w:rFonts w:hint="eastAsia" w:ascii="仿宋_GB2312" w:eastAsia="仿宋_GB2312"/>
                <w:szCs w:val="3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9280" w:type="dxa"/>
            <w:gridSpan w:val="2"/>
          </w:tcPr>
          <w:p>
            <w:pPr>
              <w:tabs>
                <w:tab w:val="left" w:pos="567"/>
              </w:tabs>
              <w:adjustRightInd w:val="0"/>
              <w:spacing w:line="520" w:lineRule="exact"/>
              <w:ind w:left="0" w:leftChars="0" w:firstLine="0" w:firstLineChars="0"/>
              <w:rPr>
                <w:rFonts w:hint="eastAsia" w:ascii="仿宋_GB2312" w:eastAsia="仿宋_GB2312"/>
                <w:szCs w:val="32"/>
              </w:rPr>
            </w:pPr>
            <w:r>
              <w:rPr>
                <w:rFonts w:hint="eastAsia" w:ascii="仿宋_GB2312" w:eastAsia="仿宋_GB2312"/>
                <w:szCs w:val="32"/>
              </w:rPr>
              <w:t>备注：</w:t>
            </w:r>
          </w:p>
        </w:tc>
      </w:tr>
    </w:tbl>
    <w:p>
      <w:pPr>
        <w:tabs>
          <w:tab w:val="left" w:pos="567"/>
        </w:tabs>
        <w:adjustRightInd w:val="0"/>
        <w:spacing w:line="520" w:lineRule="exact"/>
        <w:ind w:firstLine="640"/>
        <w:rPr>
          <w:rFonts w:hint="eastAsia" w:ascii="仿宋_GB2312" w:eastAsia="仿宋_GB2312"/>
          <w:szCs w:val="32"/>
        </w:rPr>
      </w:pP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供应商：                供应商法人授权代表：</w:t>
      </w:r>
    </w:p>
    <w:p>
      <w:pPr>
        <w:tabs>
          <w:tab w:val="left" w:pos="567"/>
        </w:tabs>
        <w:adjustRightInd w:val="0"/>
        <w:spacing w:line="520" w:lineRule="exact"/>
        <w:rPr>
          <w:rFonts w:hint="eastAsia" w:ascii="仿宋_GB2312" w:eastAsia="仿宋_GB2312"/>
          <w:szCs w:val="32"/>
        </w:rPr>
      </w:pPr>
      <w:r>
        <w:rPr>
          <w:rFonts w:hint="eastAsia" w:ascii="仿宋_GB2312" w:eastAsia="仿宋_GB2312"/>
          <w:szCs w:val="32"/>
          <w:lang w:val="en-US" w:eastAsia="zh-CN"/>
        </w:rPr>
        <w:t>公章</w:t>
      </w:r>
      <w:r>
        <w:rPr>
          <w:rFonts w:hint="eastAsia" w:ascii="仿宋_GB2312" w:eastAsia="仿宋_GB2312"/>
          <w:szCs w:val="32"/>
        </w:rPr>
        <w:t xml:space="preserve">                                  （签名）</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                                   </w:t>
      </w:r>
    </w:p>
    <w:p>
      <w:pPr>
        <w:tabs>
          <w:tab w:val="left" w:pos="567"/>
        </w:tabs>
        <w:adjustRightInd w:val="0"/>
        <w:spacing w:line="520" w:lineRule="exact"/>
        <w:ind w:left="0" w:leftChars="0" w:firstLine="4800" w:firstLineChars="1500"/>
        <w:rPr>
          <w:rFonts w:hint="eastAsia" w:ascii="仿宋_GB2312" w:eastAsia="仿宋_GB2312"/>
          <w:szCs w:val="32"/>
        </w:rPr>
      </w:pPr>
      <w:r>
        <w:rPr>
          <w:rFonts w:hint="eastAsia" w:ascii="仿宋_GB2312" w:eastAsia="仿宋_GB2312"/>
          <w:szCs w:val="32"/>
        </w:rPr>
        <w:t xml:space="preserve">  年    月     日</w:t>
      </w:r>
    </w:p>
    <w:p>
      <w:pPr>
        <w:tabs>
          <w:tab w:val="left" w:pos="567"/>
        </w:tabs>
        <w:adjustRightInd w:val="0"/>
        <w:spacing w:line="520" w:lineRule="exact"/>
        <w:ind w:firstLine="640"/>
        <w:rPr>
          <w:rFonts w:hint="eastAsia" w:ascii="仿宋_GB2312" w:eastAsia="仿宋_GB2312"/>
          <w:szCs w:val="32"/>
        </w:rPr>
      </w:pP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如报价多个分包，可附件多个《</w:t>
      </w:r>
      <w:r>
        <w:rPr>
          <w:rFonts w:hint="eastAsia" w:ascii="仿宋_GB2312" w:eastAsia="仿宋_GB2312"/>
          <w:szCs w:val="32"/>
        </w:rPr>
        <w:t>报价一览表</w:t>
      </w:r>
      <w:r>
        <w:rPr>
          <w:rFonts w:hint="eastAsia" w:ascii="仿宋_GB2312" w:eastAsia="仿宋_GB2312"/>
          <w:szCs w:val="32"/>
          <w:lang w:val="en-US" w:eastAsia="zh-CN"/>
        </w:rPr>
        <w:t>》</w:t>
      </w:r>
      <w:r>
        <w:rPr>
          <w:rFonts w:hint="eastAsia" w:ascii="仿宋_GB2312" w:eastAsia="仿宋_GB2312"/>
          <w:szCs w:val="32"/>
          <w:lang w:eastAsia="zh-CN"/>
        </w:rPr>
        <w:t>）</w:t>
      </w:r>
      <w:r>
        <w:rPr>
          <w:rFonts w:hint="eastAsia" w:ascii="仿宋_GB2312" w:eastAsia="仿宋_GB2312"/>
          <w:szCs w:val="32"/>
        </w:rPr>
        <w:br w:type="page"/>
      </w:r>
    </w:p>
    <w:p>
      <w:pPr>
        <w:tabs>
          <w:tab w:val="left" w:pos="1890"/>
        </w:tabs>
        <w:adjustRightInd w:val="0"/>
        <w:spacing w:line="540" w:lineRule="exact"/>
        <w:ind w:right="1217" w:firstLine="0" w:firstLineChars="0"/>
        <w:rPr>
          <w:rFonts w:hint="eastAsia" w:ascii="黑体" w:hAnsi="黑体" w:eastAsia="黑体" w:cs="Times New Roman"/>
          <w:szCs w:val="32"/>
          <w:lang w:eastAsia="zh-CN"/>
        </w:rPr>
      </w:pPr>
      <w:r>
        <w:rPr>
          <w:rFonts w:hint="eastAsia" w:ascii="黑体" w:hAnsi="黑体" w:eastAsia="黑体" w:cs="Times New Roman"/>
          <w:szCs w:val="32"/>
        </w:rPr>
        <w:t>附件</w:t>
      </w:r>
      <w:r>
        <w:rPr>
          <w:rFonts w:hint="eastAsia" w:ascii="黑体" w:hAnsi="黑体" w:eastAsia="黑体" w:cs="Times New Roman"/>
          <w:szCs w:val="32"/>
          <w:lang w:val="en-US" w:eastAsia="zh-CN"/>
        </w:rPr>
        <w:t>四</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b/>
          <w:bCs/>
          <w:color w:val="000000"/>
          <w:sz w:val="24"/>
          <w:szCs w:val="24"/>
          <w:lang w:eastAsia="zh-CN"/>
        </w:rPr>
        <w:t>方舱建设设备</w:t>
      </w:r>
      <w:r>
        <w:rPr>
          <w:rFonts w:hint="eastAsia" w:ascii="宋体" w:hAnsi="宋体" w:eastAsia="宋体" w:cs="宋体"/>
          <w:b/>
          <w:bCs/>
          <w:color w:val="000000"/>
          <w:sz w:val="24"/>
          <w:szCs w:val="24"/>
        </w:rPr>
        <w:t>购销合同</w:t>
      </w:r>
    </w:p>
    <w:p>
      <w:pPr>
        <w:widowControl/>
        <w:shd w:val="clear" w:color="auto" w:fill="FFFFFF"/>
        <w:spacing w:line="360" w:lineRule="exact"/>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采购项目编号：</w:t>
      </w:r>
      <w:r>
        <w:rPr>
          <w:rFonts w:hint="eastAsia" w:ascii="宋体" w:hAnsi="宋体" w:eastAsia="宋体" w:cs="宋体"/>
          <w:color w:val="000000"/>
          <w:sz w:val="24"/>
          <w:szCs w:val="24"/>
          <w:lang w:eastAsia="zh-CN"/>
        </w:rPr>
        <w:t>CQ7YA2022050</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甲方（需方）：</w:t>
      </w:r>
      <w:r>
        <w:rPr>
          <w:rFonts w:hint="eastAsia" w:ascii="宋体" w:hAnsi="宋体" w:eastAsia="宋体" w:cs="宋体"/>
          <w:color w:val="000000"/>
          <w:sz w:val="24"/>
          <w:szCs w:val="24"/>
          <w:u w:val="single"/>
        </w:rPr>
        <w:t xml:space="preserve"> 重庆市第七人民医院 </w:t>
      </w:r>
      <w:r>
        <w:rPr>
          <w:rFonts w:hint="eastAsia" w:ascii="宋体" w:hAnsi="宋体" w:eastAsia="宋体" w:cs="宋体"/>
          <w:color w:val="000000"/>
          <w:sz w:val="24"/>
          <w:szCs w:val="24"/>
        </w:rPr>
        <w:t xml:space="preserve">    </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乙方（供方）：</w:t>
      </w:r>
      <w:r>
        <w:rPr>
          <w:rFonts w:hint="eastAsia" w:ascii="宋体" w:hAnsi="宋体" w:eastAsia="宋体" w:cs="宋体"/>
          <w:color w:val="000000"/>
          <w:sz w:val="24"/>
          <w:szCs w:val="24"/>
          <w:u w:val="single"/>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经双方协商一致，达成以下购销合同：</w:t>
      </w:r>
    </w:p>
    <w:tbl>
      <w:tblPr>
        <w:tblStyle w:val="9"/>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559"/>
        <w:gridCol w:w="712"/>
        <w:gridCol w:w="1035"/>
        <w:gridCol w:w="1070"/>
        <w:gridCol w:w="143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08"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商品名称</w:t>
            </w:r>
          </w:p>
        </w:tc>
        <w:tc>
          <w:tcPr>
            <w:tcW w:w="1559"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规格型号</w:t>
            </w:r>
          </w:p>
        </w:tc>
        <w:tc>
          <w:tcPr>
            <w:tcW w:w="712"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数量</w:t>
            </w:r>
          </w:p>
        </w:tc>
        <w:tc>
          <w:tcPr>
            <w:tcW w:w="1035"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单价</w:t>
            </w:r>
          </w:p>
        </w:tc>
        <w:tc>
          <w:tcPr>
            <w:tcW w:w="1070"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总价</w:t>
            </w:r>
          </w:p>
        </w:tc>
        <w:tc>
          <w:tcPr>
            <w:tcW w:w="1434"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交货时间</w:t>
            </w:r>
          </w:p>
        </w:tc>
        <w:tc>
          <w:tcPr>
            <w:tcW w:w="1428"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1559"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712"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035"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1070"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1434"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合同</w:t>
            </w:r>
            <w:r>
              <w:rPr>
                <w:rFonts w:ascii="宋体" w:hAnsi="宋体" w:eastAsia="宋体" w:cs="宋体"/>
                <w:color w:val="000000"/>
                <w:sz w:val="24"/>
                <w:szCs w:val="24"/>
              </w:rPr>
              <w:t>约定</w:t>
            </w:r>
          </w:p>
        </w:tc>
        <w:tc>
          <w:tcPr>
            <w:tcW w:w="1428"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ascii="宋体" w:hAnsi="宋体" w:eastAsia="宋体" w:cs="宋体"/>
                <w:color w:val="000000"/>
                <w:sz w:val="24"/>
                <w:szCs w:val="24"/>
              </w:rPr>
              <w:t>重庆市</w:t>
            </w:r>
            <w:r>
              <w:rPr>
                <w:rFonts w:hint="eastAsia" w:ascii="宋体" w:hAnsi="宋体" w:eastAsia="宋体" w:cs="宋体"/>
                <w:color w:val="000000"/>
                <w:sz w:val="24"/>
                <w:szCs w:val="24"/>
              </w:rPr>
              <w:t>第七</w:t>
            </w:r>
            <w:r>
              <w:rPr>
                <w:rFonts w:ascii="宋体" w:hAnsi="宋体" w:eastAsia="宋体" w:cs="宋体"/>
                <w:color w:val="000000"/>
                <w:sz w:val="24"/>
                <w:szCs w:val="24"/>
              </w:rPr>
              <w:t>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合计人民币（小写）：  </w:t>
            </w:r>
            <w:r>
              <w:rPr>
                <w:rFonts w:ascii="宋体" w:hAnsi="宋体" w:eastAsia="宋体" w:cs="宋体"/>
                <w:color w:val="000000"/>
                <w:sz w:val="24"/>
                <w:szCs w:val="24"/>
              </w:rPr>
              <w:t xml:space="preserve">       </w:t>
            </w:r>
            <w:r>
              <w:rPr>
                <w:rFonts w:hint="eastAsia" w:ascii="宋体" w:hAnsi="宋体" w:eastAsia="宋体" w:cs="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合计人民币（大写）：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0" w:hRule="atLeas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一、质量要求和技术标准。</w:t>
            </w:r>
            <w:r>
              <w:rPr>
                <w:rFonts w:hint="eastAsia" w:ascii="宋体" w:hAnsi="宋体" w:eastAsia="宋体" w:cs="宋体"/>
                <w:color w:val="000000"/>
                <w:sz w:val="24"/>
                <w:szCs w:val="24"/>
              </w:rPr>
              <w:t>供方提供的商品必须是全新的，完全符合国家有关技术标准，供方的质量保证及售后服务承诺如下：</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质保期限：</w:t>
            </w:r>
            <w:r>
              <w:rPr>
                <w:rFonts w:hint="eastAsia" w:ascii="宋体" w:hAnsi="宋体" w:eastAsia="宋体" w:cs="宋体"/>
                <w:sz w:val="24"/>
                <w:szCs w:val="24"/>
              </w:rPr>
              <w:t>质保期</w:t>
            </w:r>
            <w:r>
              <w:rPr>
                <w:rFonts w:hint="eastAsia" w:ascii="宋体" w:hAnsi="宋体" w:eastAsia="宋体" w:cs="宋体"/>
                <w:bCs/>
                <w:sz w:val="24"/>
                <w:szCs w:val="24"/>
              </w:rPr>
              <w:t>不低于</w:t>
            </w:r>
            <w:r>
              <w:rPr>
                <w:rFonts w:hint="eastAsia" w:ascii="宋体" w:hAnsi="宋体" w:eastAsia="宋体" w:cs="宋体"/>
                <w:sz w:val="24"/>
                <w:szCs w:val="24"/>
              </w:rPr>
              <w:t>贰年</w:t>
            </w:r>
            <w:r>
              <w:rPr>
                <w:rFonts w:hint="eastAsia" w:ascii="宋体" w:hAnsi="宋体" w:eastAsia="宋体" w:cs="宋体"/>
                <w:color w:val="000000"/>
                <w:sz w:val="24"/>
                <w:szCs w:val="24"/>
              </w:rPr>
              <w:t>，从验收合格之日算起。</w:t>
            </w:r>
          </w:p>
          <w:p>
            <w:pPr>
              <w:widowControl/>
              <w:shd w:val="clear" w:color="auto" w:fill="FFFFFF"/>
              <w:spacing w:line="360" w:lineRule="exact"/>
              <w:ind w:firstLine="0" w:firstLineChars="0"/>
              <w:jc w:val="left"/>
              <w:rPr>
                <w:rFonts w:ascii="宋体" w:hAnsi="宋体" w:eastAsia="宋体" w:cs="宋体"/>
                <w:b/>
                <w:color w:val="000000"/>
                <w:sz w:val="24"/>
                <w:szCs w:val="24"/>
              </w:rPr>
            </w:pPr>
            <w:r>
              <w:rPr>
                <w:rFonts w:hint="eastAsia" w:ascii="宋体" w:hAnsi="宋体" w:eastAsia="宋体" w:cs="宋体"/>
                <w:b/>
                <w:bCs/>
                <w:color w:val="000000"/>
                <w:sz w:val="24"/>
                <w:szCs w:val="24"/>
              </w:rPr>
              <w:t>保修范围：</w:t>
            </w:r>
            <w:r>
              <w:rPr>
                <w:rFonts w:hint="eastAsia" w:ascii="宋体" w:hAnsi="宋体" w:eastAsia="宋体" w:cs="宋体"/>
                <w:bCs/>
                <w:color w:val="000000"/>
                <w:sz w:val="24"/>
                <w:szCs w:val="24"/>
              </w:rPr>
              <w:t>整机保修。</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服务措施：</w:t>
            </w:r>
            <w:r>
              <w:rPr>
                <w:rFonts w:hint="eastAsia" w:ascii="宋体" w:hAnsi="宋体" w:eastAsia="宋体" w:cs="宋体"/>
                <w:color w:val="000000"/>
                <w:sz w:val="24"/>
                <w:szCs w:val="24"/>
              </w:rPr>
              <w:t>甲方遇到使用及技术问题，电话咨询不能解决的，乙方应在24小时内采取相应措施，提供上门服务，确保产品正常工作；无法在36小时内解决的，应在72小时内提供备用产品，使用户能够正常使用。</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质保期后服务：</w:t>
            </w:r>
            <w:r>
              <w:rPr>
                <w:rFonts w:hint="eastAsia" w:ascii="宋体" w:hAnsi="宋体" w:eastAsia="宋体" w:cs="宋体"/>
                <w:color w:val="000000"/>
                <w:sz w:val="24"/>
                <w:szCs w:val="24"/>
              </w:rPr>
              <w:t>质保期内，易损件按成本价供应，零配件非人为损坏，公司免费更换；质量保证期过后，乙方应同样提供免费电话咨询服务，终身免费上门维修维护服务。零配件及易损件更换，按成本价供应。（易损件报价表、零配件报价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二、</w:t>
            </w:r>
            <w:r>
              <w:rPr>
                <w:rFonts w:hint="eastAsia" w:ascii="宋体" w:hAnsi="宋体" w:eastAsia="宋体" w:cs="宋体"/>
                <w:b/>
                <w:bCs/>
                <w:color w:val="000000"/>
                <w:sz w:val="24"/>
                <w:szCs w:val="24"/>
              </w:rPr>
              <w:t>随机备品、附件、工具数量及供应方法：</w:t>
            </w:r>
            <w:r>
              <w:rPr>
                <w:rFonts w:hint="eastAsia" w:ascii="宋体" w:hAnsi="宋体" w:eastAsia="宋体" w:cs="宋体"/>
                <w:color w:val="000000"/>
                <w:sz w:val="24"/>
                <w:szCs w:val="24"/>
              </w:rPr>
              <w:t>乙方应按本合同约定的售后服务承诺履行保修义务，并免费提供设备的所有零配件。使用的维修零配件应为原厂配件，未经用户同意不得使用非原厂配件。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三、交提货方式：</w:t>
            </w:r>
            <w:r>
              <w:rPr>
                <w:rFonts w:hint="eastAsia" w:ascii="宋体" w:hAnsi="宋体" w:eastAsia="宋体" w:cs="宋体"/>
                <w:color w:val="000000"/>
                <w:sz w:val="24"/>
                <w:szCs w:val="24"/>
              </w:rPr>
              <w:t>送货到重庆市第七人民医院 ，并于合同</w:t>
            </w:r>
            <w:r>
              <w:rPr>
                <w:rFonts w:ascii="宋体" w:hAnsi="宋体" w:eastAsia="宋体" w:cs="宋体"/>
                <w:color w:val="000000"/>
                <w:sz w:val="24"/>
                <w:szCs w:val="24"/>
              </w:rPr>
              <w:t>约定时间</w:t>
            </w:r>
            <w:r>
              <w:rPr>
                <w:rFonts w:hint="eastAsia" w:ascii="宋体" w:hAnsi="宋体" w:eastAsia="宋体" w:cs="宋体"/>
                <w:color w:val="000000"/>
                <w:sz w:val="24"/>
                <w:szCs w:val="24"/>
              </w:rPr>
              <w:t>前完成安装调试工作并接受采购人验收完毕。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四、验收标准、方法：</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1、设备技术参数与采购合同一致，性能指标达到规定的标准。</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2、货物技术资料、装箱单、合格证等资料齐全。</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3、在系统试运行期间所出现的问题得到解决，并运行正常。</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4、在规定时间内完成交货并验收，并经甲方确认。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五、付款方式：</w:t>
            </w:r>
            <w:r>
              <w:rPr>
                <w:rFonts w:hint="eastAsia" w:ascii="宋体" w:hAnsi="宋体" w:eastAsia="宋体" w:cs="宋体"/>
                <w:color w:val="000000"/>
                <w:sz w:val="24"/>
                <w:szCs w:val="24"/>
              </w:rPr>
              <w:t xml:space="preserve">见采购邀请函。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六、违约责任：</w:t>
            </w:r>
            <w:r>
              <w:rPr>
                <w:rFonts w:hint="eastAsia" w:ascii="宋体" w:hAnsi="宋体" w:eastAsia="宋体" w:cs="宋体"/>
                <w:color w:val="000000"/>
                <w:sz w:val="24"/>
                <w:szCs w:val="24"/>
              </w:rPr>
              <w:t>按《合同法》、《采购邀请函》执行，或按双方约定。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七、其他约定事项：</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采购邀请函及其补遗书是本合同不可分割的部分。</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本合同如发生争议可申请仲裁或向甲方所在地人民法院提请诉讼。</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本合同一式伍份，甲方肆份、乙方执一份，均具同等法律效力。</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其他：采购文件及其补遗文件、响应文件和承诺是本合同不可分割的部分。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trPr>
        <w:tc>
          <w:tcPr>
            <w:tcW w:w="4079" w:type="dxa"/>
            <w:gridSpan w:val="3"/>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需方：重庆市第七人民医院</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地址：重庆市巴南区李家沱工联一村1号</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联系电话：</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授权代表：</w:t>
            </w:r>
          </w:p>
        </w:tc>
        <w:tc>
          <w:tcPr>
            <w:tcW w:w="4967" w:type="dxa"/>
            <w:gridSpan w:val="4"/>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供方：</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地址：</w:t>
            </w:r>
          </w:p>
          <w:p>
            <w:pPr>
              <w:widowControl/>
              <w:shd w:val="clear" w:color="auto" w:fill="FFFFFF"/>
              <w:spacing w:line="360" w:lineRule="exact"/>
              <w:ind w:firstLine="0" w:firstLineChars="0"/>
              <w:jc w:val="left"/>
              <w:rPr>
                <w:rFonts w:ascii="宋体" w:hAnsi="宋体" w:eastAsia="宋体" w:cs="宋体"/>
                <w:color w:val="000000"/>
                <w:sz w:val="24"/>
                <w:szCs w:val="24"/>
              </w:rPr>
            </w:pP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电话：</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开户银行：</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账号：</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授权代表：</w:t>
            </w:r>
          </w:p>
        </w:tc>
      </w:tr>
    </w:tbl>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签约时间：          年   月   日    </w:t>
      </w:r>
      <w:r>
        <w:rPr>
          <w:rFonts w:ascii="宋体" w:hAnsi="宋体" w:eastAsia="宋体" w:cs="宋体"/>
          <w:color w:val="000000"/>
          <w:sz w:val="24"/>
          <w:szCs w:val="24"/>
        </w:rPr>
        <w:t xml:space="preserve"> </w:t>
      </w:r>
      <w:r>
        <w:rPr>
          <w:rFonts w:hint="eastAsia" w:ascii="宋体" w:hAnsi="宋体" w:eastAsia="宋体" w:cs="宋体"/>
          <w:color w:val="000000"/>
          <w:sz w:val="24"/>
          <w:szCs w:val="24"/>
        </w:rPr>
        <w:t xml:space="preserve">签约地点：         年   月   日 </w:t>
      </w:r>
    </w:p>
    <w:p>
      <w:pPr>
        <w:widowControl/>
        <w:shd w:val="clear" w:color="auto" w:fill="FFFFFF"/>
        <w:spacing w:line="360" w:lineRule="exact"/>
        <w:ind w:firstLine="0" w:firstLineChars="0"/>
        <w:jc w:val="left"/>
        <w:rPr>
          <w:rFonts w:ascii="宋体" w:hAnsi="宋体" w:eastAsia="宋体" w:cs="宋体"/>
          <w:color w:val="000000"/>
          <w:sz w:val="24"/>
          <w:szCs w:val="24"/>
        </w:rPr>
      </w:pPr>
    </w:p>
    <w:p>
      <w:pPr>
        <w:widowControl/>
        <w:shd w:val="clear" w:color="auto" w:fill="FFFFFF"/>
        <w:spacing w:line="360" w:lineRule="exact"/>
        <w:ind w:firstLine="0" w:firstLineChars="0"/>
        <w:jc w:val="left"/>
        <w:rPr>
          <w:rFonts w:ascii="宋体" w:hAnsi="宋体" w:eastAsia="宋体" w:cs="宋体"/>
          <w:color w:val="000000"/>
          <w:sz w:val="24"/>
          <w:szCs w:val="24"/>
        </w:rPr>
      </w:pPr>
    </w:p>
    <w:p>
      <w:pPr>
        <w:widowControl/>
        <w:shd w:val="clear" w:color="auto" w:fill="FFFFFF"/>
        <w:spacing w:line="360" w:lineRule="exact"/>
        <w:ind w:firstLine="0" w:firstLineChars="0"/>
        <w:jc w:val="left"/>
        <w:rPr>
          <w:rFonts w:ascii="黑体" w:hAnsi="黑体" w:eastAsia="黑体" w:cs="Times New Roman"/>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3133A"/>
    <w:multiLevelType w:val="singleLevel"/>
    <w:tmpl w:val="BDC3133A"/>
    <w:lvl w:ilvl="0" w:tentative="0">
      <w:start w:val="2"/>
      <w:numFmt w:val="decimal"/>
      <w:suff w:val="nothing"/>
      <w:lvlText w:val="%1、"/>
      <w:lvlJc w:val="left"/>
    </w:lvl>
  </w:abstractNum>
  <w:abstractNum w:abstractNumId="1">
    <w:nsid w:val="00000001"/>
    <w:multiLevelType w:val="multilevel"/>
    <w:tmpl w:val="00000001"/>
    <w:lvl w:ilvl="0" w:tentative="0">
      <w:start w:val="1"/>
      <w:numFmt w:val="japaneseCounting"/>
      <w:lvlText w:val="%1、"/>
      <w:lvlJc w:val="left"/>
      <w:pPr>
        <w:tabs>
          <w:tab w:val="left" w:pos="1428"/>
        </w:tabs>
        <w:ind w:left="1428" w:hanging="720"/>
      </w:pPr>
      <w:rPr>
        <w:rFonts w:hint="default"/>
      </w:rPr>
    </w:lvl>
    <w:lvl w:ilvl="1" w:tentative="0">
      <w:start w:val="1"/>
      <w:numFmt w:val="lowerLetter"/>
      <w:lvlText w:val="%2)"/>
      <w:lvlJc w:val="left"/>
      <w:pPr>
        <w:tabs>
          <w:tab w:val="left" w:pos="1548"/>
        </w:tabs>
        <w:ind w:left="1548" w:hanging="420"/>
      </w:pPr>
    </w:lvl>
    <w:lvl w:ilvl="2" w:tentative="0">
      <w:start w:val="1"/>
      <w:numFmt w:val="lowerRoman"/>
      <w:lvlText w:val="%3."/>
      <w:lvlJc w:val="right"/>
      <w:pPr>
        <w:tabs>
          <w:tab w:val="left" w:pos="1968"/>
        </w:tabs>
        <w:ind w:left="1968" w:hanging="420"/>
      </w:pPr>
    </w:lvl>
    <w:lvl w:ilvl="3" w:tentative="0">
      <w:start w:val="1"/>
      <w:numFmt w:val="decimal"/>
      <w:lvlText w:val="%4."/>
      <w:lvlJc w:val="left"/>
      <w:pPr>
        <w:tabs>
          <w:tab w:val="left" w:pos="2388"/>
        </w:tabs>
        <w:ind w:left="2388" w:hanging="420"/>
      </w:pPr>
    </w:lvl>
    <w:lvl w:ilvl="4" w:tentative="0">
      <w:start w:val="1"/>
      <w:numFmt w:val="lowerLetter"/>
      <w:lvlText w:val="%5)"/>
      <w:lvlJc w:val="left"/>
      <w:pPr>
        <w:tabs>
          <w:tab w:val="left" w:pos="2808"/>
        </w:tabs>
        <w:ind w:left="2808" w:hanging="420"/>
      </w:pPr>
    </w:lvl>
    <w:lvl w:ilvl="5" w:tentative="0">
      <w:start w:val="1"/>
      <w:numFmt w:val="lowerRoman"/>
      <w:lvlText w:val="%6."/>
      <w:lvlJc w:val="right"/>
      <w:pPr>
        <w:tabs>
          <w:tab w:val="left" w:pos="3228"/>
        </w:tabs>
        <w:ind w:left="3228" w:hanging="420"/>
      </w:pPr>
    </w:lvl>
    <w:lvl w:ilvl="6" w:tentative="0">
      <w:start w:val="1"/>
      <w:numFmt w:val="decimal"/>
      <w:lvlText w:val="%7."/>
      <w:lvlJc w:val="left"/>
      <w:pPr>
        <w:tabs>
          <w:tab w:val="left" w:pos="3648"/>
        </w:tabs>
        <w:ind w:left="3648" w:hanging="420"/>
      </w:pPr>
    </w:lvl>
    <w:lvl w:ilvl="7" w:tentative="0">
      <w:start w:val="1"/>
      <w:numFmt w:val="lowerLetter"/>
      <w:lvlText w:val="%8)"/>
      <w:lvlJc w:val="left"/>
      <w:pPr>
        <w:tabs>
          <w:tab w:val="left" w:pos="4068"/>
        </w:tabs>
        <w:ind w:left="4068" w:hanging="420"/>
      </w:pPr>
    </w:lvl>
    <w:lvl w:ilvl="8" w:tentative="0">
      <w:start w:val="1"/>
      <w:numFmt w:val="lowerRoman"/>
      <w:lvlText w:val="%9."/>
      <w:lvlJc w:val="right"/>
      <w:pPr>
        <w:tabs>
          <w:tab w:val="left" w:pos="4488"/>
        </w:tabs>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2E"/>
    <w:rsid w:val="000002C3"/>
    <w:rsid w:val="00010358"/>
    <w:rsid w:val="00036DF6"/>
    <w:rsid w:val="00061EEB"/>
    <w:rsid w:val="00065669"/>
    <w:rsid w:val="00073569"/>
    <w:rsid w:val="0008703B"/>
    <w:rsid w:val="00097B4E"/>
    <w:rsid w:val="000B71D0"/>
    <w:rsid w:val="000D4762"/>
    <w:rsid w:val="000F4CA3"/>
    <w:rsid w:val="00101465"/>
    <w:rsid w:val="00173B5A"/>
    <w:rsid w:val="00175DC5"/>
    <w:rsid w:val="001833D2"/>
    <w:rsid w:val="001940B8"/>
    <w:rsid w:val="001E7D0E"/>
    <w:rsid w:val="002039B9"/>
    <w:rsid w:val="00216E3F"/>
    <w:rsid w:val="00217D0B"/>
    <w:rsid w:val="00226B81"/>
    <w:rsid w:val="00227283"/>
    <w:rsid w:val="00237EDF"/>
    <w:rsid w:val="0025202F"/>
    <w:rsid w:val="0025426F"/>
    <w:rsid w:val="00267E33"/>
    <w:rsid w:val="00291CA0"/>
    <w:rsid w:val="002A22AF"/>
    <w:rsid w:val="00302D1E"/>
    <w:rsid w:val="00304710"/>
    <w:rsid w:val="00350729"/>
    <w:rsid w:val="003614AA"/>
    <w:rsid w:val="00377441"/>
    <w:rsid w:val="00377B48"/>
    <w:rsid w:val="003A550B"/>
    <w:rsid w:val="003B2F0D"/>
    <w:rsid w:val="003C51D0"/>
    <w:rsid w:val="003C7470"/>
    <w:rsid w:val="003D178B"/>
    <w:rsid w:val="00404371"/>
    <w:rsid w:val="0041208D"/>
    <w:rsid w:val="00430283"/>
    <w:rsid w:val="004359DB"/>
    <w:rsid w:val="00445563"/>
    <w:rsid w:val="00447800"/>
    <w:rsid w:val="00457F31"/>
    <w:rsid w:val="004856A3"/>
    <w:rsid w:val="0049052B"/>
    <w:rsid w:val="004908DD"/>
    <w:rsid w:val="004A2B5A"/>
    <w:rsid w:val="004E370D"/>
    <w:rsid w:val="004F29A6"/>
    <w:rsid w:val="004F418E"/>
    <w:rsid w:val="00542351"/>
    <w:rsid w:val="00563BF9"/>
    <w:rsid w:val="00574B9D"/>
    <w:rsid w:val="00590414"/>
    <w:rsid w:val="00590BE1"/>
    <w:rsid w:val="005A2516"/>
    <w:rsid w:val="005B2B12"/>
    <w:rsid w:val="005C2827"/>
    <w:rsid w:val="005C58E6"/>
    <w:rsid w:val="005C5C0E"/>
    <w:rsid w:val="005F720D"/>
    <w:rsid w:val="006340FC"/>
    <w:rsid w:val="0068206C"/>
    <w:rsid w:val="0068563B"/>
    <w:rsid w:val="006C1753"/>
    <w:rsid w:val="006D654F"/>
    <w:rsid w:val="006E088B"/>
    <w:rsid w:val="006F167B"/>
    <w:rsid w:val="007115F8"/>
    <w:rsid w:val="0072504E"/>
    <w:rsid w:val="007268EA"/>
    <w:rsid w:val="00733165"/>
    <w:rsid w:val="0073742E"/>
    <w:rsid w:val="007421CC"/>
    <w:rsid w:val="007525E9"/>
    <w:rsid w:val="0075361A"/>
    <w:rsid w:val="0078623B"/>
    <w:rsid w:val="007C44E4"/>
    <w:rsid w:val="007D5D34"/>
    <w:rsid w:val="008064A5"/>
    <w:rsid w:val="008134AC"/>
    <w:rsid w:val="00825593"/>
    <w:rsid w:val="00827E2F"/>
    <w:rsid w:val="00836EC1"/>
    <w:rsid w:val="00845ABA"/>
    <w:rsid w:val="00846A38"/>
    <w:rsid w:val="00860553"/>
    <w:rsid w:val="008D5F46"/>
    <w:rsid w:val="008D6054"/>
    <w:rsid w:val="008E191B"/>
    <w:rsid w:val="008F13B9"/>
    <w:rsid w:val="008F3FB9"/>
    <w:rsid w:val="008F508C"/>
    <w:rsid w:val="008F6A8D"/>
    <w:rsid w:val="008F7544"/>
    <w:rsid w:val="009234D7"/>
    <w:rsid w:val="009465DB"/>
    <w:rsid w:val="009800DA"/>
    <w:rsid w:val="00991B3F"/>
    <w:rsid w:val="009A2C55"/>
    <w:rsid w:val="009E15FF"/>
    <w:rsid w:val="00A51518"/>
    <w:rsid w:val="00A5695C"/>
    <w:rsid w:val="00A579EF"/>
    <w:rsid w:val="00A64E0F"/>
    <w:rsid w:val="00A74205"/>
    <w:rsid w:val="00A835F2"/>
    <w:rsid w:val="00A92AA4"/>
    <w:rsid w:val="00AA2E3C"/>
    <w:rsid w:val="00AB407E"/>
    <w:rsid w:val="00AF67C1"/>
    <w:rsid w:val="00B039ED"/>
    <w:rsid w:val="00B158D0"/>
    <w:rsid w:val="00B47C0C"/>
    <w:rsid w:val="00B5263C"/>
    <w:rsid w:val="00B71F94"/>
    <w:rsid w:val="00B879BA"/>
    <w:rsid w:val="00B90252"/>
    <w:rsid w:val="00BC62EA"/>
    <w:rsid w:val="00BE4DE1"/>
    <w:rsid w:val="00BE7B7E"/>
    <w:rsid w:val="00C12505"/>
    <w:rsid w:val="00C21D4E"/>
    <w:rsid w:val="00C378E5"/>
    <w:rsid w:val="00C616DC"/>
    <w:rsid w:val="00C7565D"/>
    <w:rsid w:val="00C815BD"/>
    <w:rsid w:val="00C93DB6"/>
    <w:rsid w:val="00CB3D97"/>
    <w:rsid w:val="00CB4131"/>
    <w:rsid w:val="00CD5AC8"/>
    <w:rsid w:val="00CE3AC5"/>
    <w:rsid w:val="00D32439"/>
    <w:rsid w:val="00D540F9"/>
    <w:rsid w:val="00D67D1A"/>
    <w:rsid w:val="00D87A04"/>
    <w:rsid w:val="00D969BA"/>
    <w:rsid w:val="00DA6EEE"/>
    <w:rsid w:val="00DC15C4"/>
    <w:rsid w:val="00DD0816"/>
    <w:rsid w:val="00DE1DE5"/>
    <w:rsid w:val="00DF4F72"/>
    <w:rsid w:val="00DF6B79"/>
    <w:rsid w:val="00E15161"/>
    <w:rsid w:val="00E31307"/>
    <w:rsid w:val="00E37C80"/>
    <w:rsid w:val="00E42B53"/>
    <w:rsid w:val="00E60D88"/>
    <w:rsid w:val="00E66469"/>
    <w:rsid w:val="00E71D71"/>
    <w:rsid w:val="00EB02EA"/>
    <w:rsid w:val="00EC4A93"/>
    <w:rsid w:val="00EC682F"/>
    <w:rsid w:val="00ED187E"/>
    <w:rsid w:val="00EE2224"/>
    <w:rsid w:val="00F003C9"/>
    <w:rsid w:val="00F06A8D"/>
    <w:rsid w:val="00F23EF1"/>
    <w:rsid w:val="00F50D7F"/>
    <w:rsid w:val="00F52F76"/>
    <w:rsid w:val="00F80106"/>
    <w:rsid w:val="00F84D2E"/>
    <w:rsid w:val="00F86EDA"/>
    <w:rsid w:val="00F97A08"/>
    <w:rsid w:val="00FC31E1"/>
    <w:rsid w:val="00FD5489"/>
    <w:rsid w:val="037848E1"/>
    <w:rsid w:val="07D37886"/>
    <w:rsid w:val="08F74163"/>
    <w:rsid w:val="0C080060"/>
    <w:rsid w:val="175334CB"/>
    <w:rsid w:val="1E3E1BD6"/>
    <w:rsid w:val="23541FA0"/>
    <w:rsid w:val="25A57EDE"/>
    <w:rsid w:val="26D34EFC"/>
    <w:rsid w:val="2AE130EE"/>
    <w:rsid w:val="2D267444"/>
    <w:rsid w:val="2E3F6B97"/>
    <w:rsid w:val="313E4C23"/>
    <w:rsid w:val="33394459"/>
    <w:rsid w:val="37165A1B"/>
    <w:rsid w:val="37C35EF7"/>
    <w:rsid w:val="3D113DD0"/>
    <w:rsid w:val="40FD62AE"/>
    <w:rsid w:val="41C765AD"/>
    <w:rsid w:val="42A10C42"/>
    <w:rsid w:val="44034E01"/>
    <w:rsid w:val="46B30855"/>
    <w:rsid w:val="4C2F4393"/>
    <w:rsid w:val="4D07761A"/>
    <w:rsid w:val="57DA7555"/>
    <w:rsid w:val="580B08A1"/>
    <w:rsid w:val="606309D8"/>
    <w:rsid w:val="62B57782"/>
    <w:rsid w:val="63830EAF"/>
    <w:rsid w:val="64A47AC8"/>
    <w:rsid w:val="669D3378"/>
    <w:rsid w:val="68B24B28"/>
    <w:rsid w:val="69677EB5"/>
    <w:rsid w:val="6B310F37"/>
    <w:rsid w:val="6CEE2395"/>
    <w:rsid w:val="6D350AEE"/>
    <w:rsid w:val="746063BB"/>
    <w:rsid w:val="746A3DC8"/>
    <w:rsid w:val="74F92D32"/>
    <w:rsid w:val="797F50F2"/>
    <w:rsid w:val="7A8F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pPr>
    <w:rPr>
      <w:rFonts w:eastAsia="方正仿宋_GBK" w:asciiTheme="minorHAnsi" w:hAnsiTheme="minorHAnsi" w:cstheme="minorBidi"/>
      <w:kern w:val="2"/>
      <w:sz w:val="32"/>
      <w:szCs w:val="22"/>
      <w:lang w:val="en-US" w:eastAsia="zh-CN" w:bidi="ar-SA"/>
    </w:rPr>
  </w:style>
  <w:style w:type="paragraph" w:styleId="2">
    <w:name w:val="heading 1"/>
    <w:basedOn w:val="1"/>
    <w:next w:val="1"/>
    <w:link w:val="15"/>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qFormat/>
    <w:uiPriority w:val="0"/>
    <w:pPr>
      <w:widowControl/>
      <w:spacing w:line="240" w:lineRule="auto"/>
      <w:ind w:left="100" w:leftChars="2500" w:firstLine="0" w:firstLineChars="0"/>
    </w:pPr>
    <w:rPr>
      <w:rFonts w:ascii="Times New Roman" w:hAnsi="Times New Roman" w:eastAsia="宋体" w:cs="Times New Roman"/>
      <w:sz w:val="21"/>
      <w:szCs w:val="24"/>
    </w:rPr>
  </w:style>
  <w:style w:type="paragraph" w:styleId="4">
    <w:name w:val="Balloon Text"/>
    <w:basedOn w:val="1"/>
    <w:link w:val="17"/>
    <w:unhideWhenUsed/>
    <w:qFormat/>
    <w:uiPriority w:val="99"/>
    <w:pPr>
      <w:spacing w:line="240" w:lineRule="auto"/>
    </w:pPr>
    <w:rPr>
      <w:sz w:val="18"/>
      <w:szCs w:val="18"/>
    </w:rPr>
  </w:style>
  <w:style w:type="paragraph" w:styleId="5">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Body Text Indent 3"/>
    <w:basedOn w:val="1"/>
    <w:link w:val="16"/>
    <w:qFormat/>
    <w:uiPriority w:val="0"/>
    <w:pPr>
      <w:widowControl/>
      <w:spacing w:after="120" w:line="460" w:lineRule="exact"/>
      <w:ind w:left="420" w:leftChars="200"/>
    </w:pPr>
    <w:rPr>
      <w:rFonts w:ascii="Times New Roman" w:hAnsi="Times New Roman" w:eastAsia="宋体" w:cs="Times New Roman"/>
      <w:sz w:val="16"/>
      <w:szCs w:val="16"/>
    </w:rPr>
  </w:style>
  <w:style w:type="paragraph" w:styleId="8">
    <w:name w:val="Title"/>
    <w:basedOn w:val="2"/>
    <w:next w:val="1"/>
    <w:link w:val="14"/>
    <w:qFormat/>
    <w:uiPriority w:val="10"/>
    <w:pPr>
      <w:spacing w:before="240" w:after="60"/>
      <w:jc w:val="center"/>
    </w:pPr>
    <w:rPr>
      <w:rFonts w:eastAsia="方正小标宋_GBK" w:asciiTheme="majorHAnsi" w:hAnsiTheme="majorHAnsi" w:cstheme="majorBidi"/>
      <w:b w:val="0"/>
      <w:bCs w:val="0"/>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color w:val="800080"/>
      <w:u w:val="single"/>
    </w:rPr>
  </w:style>
  <w:style w:type="character" w:styleId="13">
    <w:name w:val="Hyperlink"/>
    <w:basedOn w:val="11"/>
    <w:semiHidden/>
    <w:unhideWhenUsed/>
    <w:qFormat/>
    <w:uiPriority w:val="99"/>
    <w:rPr>
      <w:color w:val="0000FF"/>
      <w:u w:val="single"/>
    </w:rPr>
  </w:style>
  <w:style w:type="character" w:customStyle="1" w:styleId="14">
    <w:name w:val="标题 Char"/>
    <w:basedOn w:val="11"/>
    <w:link w:val="8"/>
    <w:qFormat/>
    <w:uiPriority w:val="10"/>
    <w:rPr>
      <w:rFonts w:eastAsia="方正小标宋_GBK" w:asciiTheme="majorHAnsi" w:hAnsiTheme="majorHAnsi" w:cstheme="majorBidi"/>
      <w:kern w:val="44"/>
      <w:sz w:val="44"/>
      <w:szCs w:val="32"/>
    </w:rPr>
  </w:style>
  <w:style w:type="character" w:customStyle="1" w:styleId="15">
    <w:name w:val="标题 1 Char"/>
    <w:basedOn w:val="11"/>
    <w:link w:val="2"/>
    <w:qFormat/>
    <w:uiPriority w:val="9"/>
    <w:rPr>
      <w:rFonts w:eastAsia="方正仿宋_GBK"/>
      <w:b/>
      <w:bCs/>
      <w:kern w:val="44"/>
      <w:sz w:val="44"/>
      <w:szCs w:val="44"/>
    </w:rPr>
  </w:style>
  <w:style w:type="character" w:customStyle="1" w:styleId="16">
    <w:name w:val="正文文本缩进 3 Char"/>
    <w:basedOn w:val="11"/>
    <w:link w:val="7"/>
    <w:qFormat/>
    <w:uiPriority w:val="0"/>
    <w:rPr>
      <w:rFonts w:ascii="Times New Roman" w:hAnsi="Times New Roman" w:eastAsia="宋体" w:cs="Times New Roman"/>
      <w:sz w:val="16"/>
      <w:szCs w:val="16"/>
    </w:rPr>
  </w:style>
  <w:style w:type="character" w:customStyle="1" w:styleId="17">
    <w:name w:val="批注框文本 Char"/>
    <w:basedOn w:val="11"/>
    <w:link w:val="4"/>
    <w:semiHidden/>
    <w:qFormat/>
    <w:uiPriority w:val="99"/>
    <w:rPr>
      <w:rFonts w:eastAsia="方正仿宋_GBK"/>
      <w:sz w:val="18"/>
      <w:szCs w:val="18"/>
    </w:rPr>
  </w:style>
  <w:style w:type="character" w:customStyle="1" w:styleId="18">
    <w:name w:val="日期 Char"/>
    <w:link w:val="3"/>
    <w:qFormat/>
    <w:uiPriority w:val="0"/>
    <w:rPr>
      <w:rFonts w:ascii="Times New Roman" w:hAnsi="Times New Roman" w:eastAsia="宋体" w:cs="Times New Roman"/>
      <w:szCs w:val="24"/>
    </w:rPr>
  </w:style>
  <w:style w:type="character" w:customStyle="1" w:styleId="19">
    <w:name w:val="日期 字符"/>
    <w:basedOn w:val="11"/>
    <w:semiHidden/>
    <w:qFormat/>
    <w:uiPriority w:val="99"/>
    <w:rPr>
      <w:rFonts w:eastAsia="方正仿宋_GBK"/>
      <w:sz w:val="32"/>
    </w:rPr>
  </w:style>
  <w:style w:type="table" w:customStyle="1" w:styleId="20">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页眉 Char"/>
    <w:basedOn w:val="11"/>
    <w:link w:val="6"/>
    <w:qFormat/>
    <w:uiPriority w:val="99"/>
    <w:rPr>
      <w:rFonts w:eastAsia="方正仿宋_GBK"/>
      <w:sz w:val="18"/>
      <w:szCs w:val="18"/>
    </w:rPr>
  </w:style>
  <w:style w:type="character" w:customStyle="1" w:styleId="22">
    <w:name w:val="页脚 Char"/>
    <w:basedOn w:val="11"/>
    <w:link w:val="5"/>
    <w:qFormat/>
    <w:uiPriority w:val="99"/>
    <w:rPr>
      <w:rFonts w:eastAsia="方正仿宋_GBK"/>
      <w:sz w:val="18"/>
      <w:szCs w:val="18"/>
    </w:rPr>
  </w:style>
  <w:style w:type="character" w:customStyle="1" w:styleId="23">
    <w:name w:val="close"/>
    <w:basedOn w:val="11"/>
    <w:qFormat/>
    <w:uiPriority w:val="0"/>
  </w:style>
  <w:style w:type="character" w:customStyle="1" w:styleId="24">
    <w:name w:val="icon_0"/>
    <w:basedOn w:val="11"/>
    <w:qFormat/>
    <w:uiPriority w:val="0"/>
  </w:style>
  <w:style w:type="character" w:customStyle="1" w:styleId="25">
    <w:name w:val="icon_01"/>
    <w:basedOn w:val="11"/>
    <w:qFormat/>
    <w:uiPriority w:val="0"/>
  </w:style>
  <w:style w:type="character" w:customStyle="1" w:styleId="26">
    <w:name w:val="icon_2"/>
    <w:basedOn w:val="11"/>
    <w:qFormat/>
    <w:uiPriority w:val="0"/>
  </w:style>
  <w:style w:type="character" w:customStyle="1" w:styleId="27">
    <w:name w:val="icon_21"/>
    <w:basedOn w:val="11"/>
    <w:qFormat/>
    <w:uiPriority w:val="0"/>
  </w:style>
  <w:style w:type="character" w:customStyle="1" w:styleId="28">
    <w:name w:val="icon_6"/>
    <w:basedOn w:val="11"/>
    <w:qFormat/>
    <w:uiPriority w:val="0"/>
  </w:style>
  <w:style w:type="character" w:customStyle="1" w:styleId="29">
    <w:name w:val="icon_61"/>
    <w:basedOn w:val="11"/>
    <w:qFormat/>
    <w:uiPriority w:val="0"/>
  </w:style>
  <w:style w:type="character" w:customStyle="1" w:styleId="30">
    <w:name w:val="icon_1"/>
    <w:basedOn w:val="11"/>
    <w:qFormat/>
    <w:uiPriority w:val="0"/>
  </w:style>
  <w:style w:type="character" w:customStyle="1" w:styleId="31">
    <w:name w:val="icon_11"/>
    <w:basedOn w:val="11"/>
    <w:qFormat/>
    <w:uiPriority w:val="0"/>
  </w:style>
  <w:style w:type="character" w:customStyle="1" w:styleId="32">
    <w:name w:val="icon_3"/>
    <w:basedOn w:val="11"/>
    <w:qFormat/>
    <w:uiPriority w:val="0"/>
  </w:style>
  <w:style w:type="character" w:customStyle="1" w:styleId="33">
    <w:name w:val="icon_31"/>
    <w:basedOn w:val="11"/>
    <w:qFormat/>
    <w:uiPriority w:val="0"/>
  </w:style>
  <w:style w:type="character" w:customStyle="1" w:styleId="34">
    <w:name w:val="icon_4"/>
    <w:basedOn w:val="11"/>
    <w:qFormat/>
    <w:uiPriority w:val="0"/>
  </w:style>
  <w:style w:type="character" w:customStyle="1" w:styleId="35">
    <w:name w:val="icon_41"/>
    <w:basedOn w:val="11"/>
    <w:qFormat/>
    <w:uiPriority w:val="0"/>
  </w:style>
  <w:style w:type="character" w:customStyle="1" w:styleId="36">
    <w:name w:val="icon_5"/>
    <w:basedOn w:val="11"/>
    <w:qFormat/>
    <w:uiPriority w:val="0"/>
  </w:style>
  <w:style w:type="character" w:customStyle="1" w:styleId="37">
    <w:name w:val="icon_51"/>
    <w:basedOn w:val="11"/>
    <w:qFormat/>
    <w:uiPriority w:val="0"/>
  </w:style>
  <w:style w:type="character" w:customStyle="1" w:styleId="38">
    <w:name w:val="focus"/>
    <w:basedOn w:val="11"/>
    <w:qFormat/>
    <w:uiPriority w:val="0"/>
    <w:rPr>
      <w:b/>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1AAFF-5300-4EB1-8A2A-A824D96D379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876</Words>
  <Characters>4997</Characters>
  <Lines>41</Lines>
  <Paragraphs>11</Paragraphs>
  <TotalTime>65</TotalTime>
  <ScaleCrop>false</ScaleCrop>
  <LinksUpToDate>false</LinksUpToDate>
  <CharactersWithSpaces>5862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2021-12-07T01:45:00Z</dcterms:created>
  <dc:creator>2</dc:creator>
  <cp:lastModifiedBy>巧dish</cp:lastModifiedBy>
  <cp:lastPrinted>2021-12-07T07:12:00Z</cp:lastPrinted>
  <dcterms:modified xsi:type="dcterms:W3CDTF">2022-11-24T04:43:00Z</dcterms:modified>
  <dc:title>重庆市第七人民医院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