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出图时间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28"/>
          <w:highlight w:val="none"/>
        </w:rPr>
        <w:t>投标人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未</w:t>
      </w:r>
      <w:r>
        <w:rPr>
          <w:rFonts w:hint="eastAsia" w:ascii="仿宋_GB2312" w:eastAsia="仿宋_GB2312"/>
          <w:sz w:val="32"/>
          <w:szCs w:val="28"/>
          <w:highlight w:val="none"/>
        </w:rPr>
        <w:t>按“三证合一”登记制度办理营业执照的，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还需要提供</w:t>
      </w:r>
      <w:r>
        <w:rPr>
          <w:rFonts w:hint="eastAsia" w:ascii="仿宋_GB2312" w:eastAsia="仿宋_GB2312"/>
          <w:sz w:val="32"/>
          <w:szCs w:val="28"/>
          <w:highlight w:val="none"/>
        </w:rPr>
        <w:t>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42BF7339"/>
    <w:rsid w:val="626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吃嘎嘎不长肉</cp:lastModifiedBy>
  <dcterms:modified xsi:type="dcterms:W3CDTF">2023-07-04T00:32:03Z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258DB6D836B140528550AFD0D59008F1</vt:lpwstr>
  </property>
</Properties>
</file>