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numPr>
          <w:ilvl w:val="0"/>
          <w:numId w:val="1"/>
        </w:numP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响应清单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Align w:val="top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  <w:t>序列</w:t>
            </w:r>
          </w:p>
        </w:tc>
        <w:tc>
          <w:tcPr>
            <w:tcW w:w="1417" w:type="dxa"/>
            <w:vAlign w:val="top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417" w:type="dxa"/>
            <w:vAlign w:val="top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1417" w:type="dxa"/>
            <w:vAlign w:val="top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417" w:type="dxa"/>
            <w:vAlign w:val="top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417" w:type="dxa"/>
            <w:vAlign w:val="top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417" w:type="dxa"/>
            <w:vAlign w:val="top"/>
          </w:tcPr>
          <w:p>
            <w:pPr>
              <w:pStyle w:val="2"/>
              <w:numPr>
                <w:numId w:val="0"/>
              </w:numP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  <w:t>金额</w:t>
            </w:r>
          </w:p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24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pStyle w:val="2"/>
              <w:numPr>
                <w:numId w:val="0"/>
              </w:numPr>
              <w:rPr>
                <w:rFonts w:hint="default" w:ascii="仿宋_GB2312" w:eastAsia="仿宋_GB2312"/>
                <w:sz w:val="32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numId w:val="0"/>
        </w:numPr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344460"/>
    <w:multiLevelType w:val="singleLevel"/>
    <w:tmpl w:val="2034446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1A957E1A"/>
    <w:rsid w:val="1A957E1A"/>
    <w:rsid w:val="45DD62F7"/>
    <w:rsid w:val="55B728A9"/>
    <w:rsid w:val="5DD1160B"/>
    <w:rsid w:val="602B19D6"/>
    <w:rsid w:val="7E2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2023-09-12T01:43:26Z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2DC00972C7414741BDCC93A81D39C16D_12</vt:lpwstr>
  </property>
</Properties>
</file>