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慢病管理二次开发软件服务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功能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要求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:</w:t>
      </w:r>
    </w:p>
    <w:p>
      <w:pPr>
        <w:numPr>
          <w:ilvl w:val="0"/>
          <w:numId w:val="1"/>
        </w:numPr>
        <w:ind w:left="-105" w:leftChars="0" w:firstLine="425" w:firstLineChars="0"/>
        <w:rPr>
          <w:rFonts w:hint="eastAsia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基础功能：</w:t>
      </w:r>
    </w:p>
    <w:p>
      <w:pPr>
        <w:numPr>
          <w:ilvl w:val="0"/>
          <w:numId w:val="2"/>
        </w:numPr>
        <w:ind w:left="74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支持患者基本档案</w:t>
      </w:r>
      <w:r>
        <w:rPr>
          <w:rFonts w:hint="eastAsia"/>
          <w:lang w:val="en-US" w:eastAsia="zh-CN"/>
        </w:rPr>
        <w:t>导入/</w:t>
      </w:r>
      <w:r>
        <w:rPr>
          <w:rFonts w:hint="default"/>
          <w:lang w:val="en-US" w:eastAsia="zh-CN"/>
        </w:rPr>
        <w:t>创建/绑定，接收宣教、复诊提醒、随访等消息推送并执行反馈；</w:t>
      </w:r>
    </w:p>
    <w:p>
      <w:pPr>
        <w:numPr>
          <w:ilvl w:val="0"/>
          <w:numId w:val="2"/>
        </w:numPr>
        <w:ind w:left="74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支持上传CT、病理、基因等常见报告，供管理医生归档整理；</w:t>
      </w:r>
    </w:p>
    <w:p>
      <w:pPr>
        <w:numPr>
          <w:ilvl w:val="0"/>
          <w:numId w:val="2"/>
        </w:numPr>
        <w:ind w:left="74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支持患者自行查看指标、诊疗事件以及关联病历文档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2"/>
        </w:numPr>
        <w:ind w:left="74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支持定义专病人群属性，包括：基本信息、管理属性、人群属性、人群相关评估问卷、人群重点指标等。</w:t>
      </w:r>
    </w:p>
    <w:p>
      <w:pPr>
        <w:numPr>
          <w:ilvl w:val="0"/>
          <w:numId w:val="2"/>
        </w:numPr>
        <w:ind w:left="74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支持建立患者个人健康专案，管理和维护患者基本信息、家庭信息、病史信息、专案信息、门诊详情、就诊记录、随访记录、宣教记录等。</w:t>
      </w:r>
    </w:p>
    <w:p>
      <w:pPr>
        <w:numPr>
          <w:ilvl w:val="0"/>
          <w:numId w:val="1"/>
        </w:numPr>
        <w:ind w:left="-105" w:leftChars="0" w:firstLine="425" w:firstLineChars="0"/>
        <w:rPr>
          <w:rFonts w:hint="default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复诊管理</w:t>
      </w:r>
    </w:p>
    <w:p>
      <w:pPr>
        <w:numPr>
          <w:ilvl w:val="0"/>
          <w:numId w:val="3"/>
        </w:numPr>
        <w:ind w:left="74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支持生成</w:t>
      </w:r>
      <w:r>
        <w:rPr>
          <w:rFonts w:hint="eastAsia"/>
          <w:lang w:val="en-US" w:eastAsia="zh-CN"/>
        </w:rPr>
        <w:t>针对患者个人的</w:t>
      </w:r>
      <w:r>
        <w:rPr>
          <w:rFonts w:hint="default"/>
          <w:lang w:val="en-US" w:eastAsia="zh-CN"/>
        </w:rPr>
        <w:t>复诊计划，</w:t>
      </w:r>
      <w:r>
        <w:rPr>
          <w:rFonts w:hint="eastAsia"/>
          <w:lang w:val="en-US" w:eastAsia="zh-CN"/>
        </w:rPr>
        <w:t>实现对患者复诊的到期提醒，</w:t>
      </w:r>
      <w:r>
        <w:rPr>
          <w:rFonts w:hint="default"/>
          <w:lang w:val="en-US" w:eastAsia="zh-CN"/>
        </w:rPr>
        <w:t>也</w:t>
      </w:r>
      <w:r>
        <w:rPr>
          <w:rFonts w:hint="eastAsia"/>
          <w:lang w:val="en-US" w:eastAsia="zh-CN"/>
        </w:rPr>
        <w:t>支持</w:t>
      </w:r>
      <w:r>
        <w:rPr>
          <w:rFonts w:hint="default"/>
          <w:lang w:val="en-US" w:eastAsia="zh-CN"/>
        </w:rPr>
        <w:t>手动调整复诊计划；</w:t>
      </w:r>
      <w:r>
        <w:rPr>
          <w:rFonts w:hint="eastAsia"/>
          <w:lang w:val="en-US" w:eastAsia="zh-CN"/>
        </w:rPr>
        <w:t>医生可以查看</w:t>
      </w:r>
      <w:r>
        <w:rPr>
          <w:rFonts w:hint="default"/>
          <w:lang w:val="en-US" w:eastAsia="zh-CN"/>
        </w:rPr>
        <w:t>患者复诊管理集约视图，实时查看患者复诊计划；</w:t>
      </w:r>
    </w:p>
    <w:p>
      <w:pPr>
        <w:numPr>
          <w:ilvl w:val="0"/>
          <w:numId w:val="3"/>
        </w:numPr>
        <w:ind w:left="74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支持复诊邀约，对过期未复诊患者进行电话、短信、微信提醒邀约；支持自动关联复诊记录和跟踪复诊结果。</w:t>
      </w:r>
    </w:p>
    <w:p>
      <w:pPr>
        <w:numPr>
          <w:ilvl w:val="0"/>
          <w:numId w:val="1"/>
        </w:numPr>
        <w:ind w:left="-105" w:leftChars="0" w:firstLine="425" w:firstLineChars="0"/>
        <w:rPr>
          <w:rFonts w:hint="default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页面交互</w:t>
      </w:r>
    </w:p>
    <w:p>
      <w:pPr>
        <w:numPr>
          <w:ilvl w:val="0"/>
          <w:numId w:val="4"/>
        </w:numPr>
        <w:ind w:left="74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支持患者电子病历共享，专家可在PC和手机上调阅病例的各项病历资料；</w:t>
      </w:r>
    </w:p>
    <w:p>
      <w:pPr>
        <w:numPr>
          <w:ilvl w:val="0"/>
          <w:numId w:val="4"/>
        </w:numPr>
        <w:ind w:left="74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对病人进行多种分类，支持医生分组查看，也可以医生定制标签进行分组，支持医生对患者添加标签；</w:t>
      </w:r>
    </w:p>
    <w:p>
      <w:pPr>
        <w:numPr>
          <w:ilvl w:val="0"/>
          <w:numId w:val="4"/>
        </w:numPr>
        <w:ind w:left="74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支持文字、语音、视频等多种交流方式；</w:t>
      </w:r>
    </w:p>
    <w:p>
      <w:pPr>
        <w:numPr>
          <w:ilvl w:val="0"/>
          <w:numId w:val="4"/>
        </w:numPr>
        <w:ind w:left="74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医生端和患者端未办事项的提醒（类似微信小红点）；</w:t>
      </w:r>
    </w:p>
    <w:p>
      <w:pPr>
        <w:numPr>
          <w:ilvl w:val="0"/>
          <w:numId w:val="4"/>
        </w:numPr>
        <w:ind w:left="74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支持将医生MDT门诊整体流程管理集成（患者自助登记、预约，MDT秘书会议安排与、结论归档以及查询）。</w:t>
      </w:r>
    </w:p>
    <w:p>
      <w:pPr>
        <w:numPr>
          <w:ilvl w:val="0"/>
          <w:numId w:val="1"/>
        </w:numPr>
        <w:ind w:left="-105" w:leftChars="0" w:firstLine="425" w:firstLineChars="0"/>
        <w:rPr>
          <w:rFonts w:hint="default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大数据展示平台（医生驾驶舱）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集成患者院内院外就诊记录和健康数据，形成患者诊疗全过程、多维度的大数据中心及分析模型；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支持对</w:t>
      </w:r>
      <w:r>
        <w:rPr>
          <w:rFonts w:hint="eastAsia"/>
          <w:lang w:val="en-US" w:eastAsia="zh-CN"/>
        </w:rPr>
        <w:t>选中</w:t>
      </w:r>
      <w:r>
        <w:rPr>
          <w:rFonts w:hint="default"/>
          <w:lang w:val="en-US" w:eastAsia="zh-CN"/>
        </w:rPr>
        <w:t>病例的</w:t>
      </w:r>
      <w:r>
        <w:rPr>
          <w:rFonts w:hint="eastAsia"/>
          <w:lang w:val="en-US" w:eastAsia="zh-CN"/>
        </w:rPr>
        <w:t>选中</w:t>
      </w:r>
      <w:r>
        <w:rPr>
          <w:rFonts w:hint="default"/>
          <w:lang w:val="en-US" w:eastAsia="zh-CN"/>
        </w:rPr>
        <w:t>指标进行跟踪分析，或对多个病例的多个指标进行跟踪分析；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设置患者满意度和意见箱；</w:t>
      </w:r>
    </w:p>
    <w:p>
      <w:pPr>
        <w:numPr>
          <w:ilvl w:val="0"/>
          <w:numId w:val="1"/>
        </w:numPr>
        <w:ind w:left="-105" w:leftChars="0" w:firstLine="425" w:firstLineChars="0"/>
        <w:rPr>
          <w:rFonts w:hint="default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文档管理和下载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支持按需求搜索平台管理文档，生成Excel表格并导出</w:t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6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灵活定制在线数据分析报表、分析主页、分析大屏满足临床研究项目的数据分析和管理要求。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包括但不限于上述提到的其他功能。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A4BD46"/>
    <w:multiLevelType w:val="singleLevel"/>
    <w:tmpl w:val="C3A4BD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344C478"/>
    <w:multiLevelType w:val="singleLevel"/>
    <w:tmpl w:val="D344C478"/>
    <w:lvl w:ilvl="0" w:tentative="0">
      <w:start w:val="1"/>
      <w:numFmt w:val="decimal"/>
      <w:lvlText w:val="%1."/>
      <w:lvlJc w:val="left"/>
      <w:pPr>
        <w:ind w:left="745" w:hanging="425"/>
      </w:pPr>
      <w:rPr>
        <w:rFonts w:hint="default"/>
      </w:rPr>
    </w:lvl>
  </w:abstractNum>
  <w:abstractNum w:abstractNumId="2">
    <w:nsid w:val="DE7AD763"/>
    <w:multiLevelType w:val="singleLevel"/>
    <w:tmpl w:val="DE7AD76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953A46F"/>
    <w:multiLevelType w:val="singleLevel"/>
    <w:tmpl w:val="0953A46F"/>
    <w:lvl w:ilvl="0" w:tentative="0">
      <w:start w:val="1"/>
      <w:numFmt w:val="decimal"/>
      <w:lvlText w:val="%1."/>
      <w:lvlJc w:val="left"/>
      <w:pPr>
        <w:ind w:left="745" w:hanging="425"/>
      </w:pPr>
      <w:rPr>
        <w:rFonts w:hint="default"/>
      </w:rPr>
    </w:lvl>
  </w:abstractNum>
  <w:abstractNum w:abstractNumId="4">
    <w:nsid w:val="1AE1FF18"/>
    <w:multiLevelType w:val="singleLevel"/>
    <w:tmpl w:val="1AE1FF18"/>
    <w:lvl w:ilvl="0" w:tentative="0">
      <w:start w:val="1"/>
      <w:numFmt w:val="decimal"/>
      <w:lvlText w:val="%1."/>
      <w:lvlJc w:val="left"/>
      <w:pPr>
        <w:ind w:left="745" w:hanging="425"/>
      </w:pPr>
      <w:rPr>
        <w:rFonts w:hint="default"/>
      </w:rPr>
    </w:lvl>
  </w:abstractNum>
  <w:abstractNum w:abstractNumId="5">
    <w:nsid w:val="1CD96F55"/>
    <w:multiLevelType w:val="singleLevel"/>
    <w:tmpl w:val="1CD96F55"/>
    <w:lvl w:ilvl="0" w:tentative="0">
      <w:start w:val="1"/>
      <w:numFmt w:val="chineseCounting"/>
      <w:suff w:val="nothing"/>
      <w:lvlText w:val="%1、"/>
      <w:lvlJc w:val="left"/>
      <w:pPr>
        <w:ind w:left="-105" w:firstLine="42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D21EB"/>
    <w:rsid w:val="0B794455"/>
    <w:rsid w:val="19CC31CC"/>
    <w:rsid w:val="1A14152F"/>
    <w:rsid w:val="21186372"/>
    <w:rsid w:val="265C66A8"/>
    <w:rsid w:val="28E036E8"/>
    <w:rsid w:val="370D2B4E"/>
    <w:rsid w:val="567D21EB"/>
    <w:rsid w:val="59450157"/>
    <w:rsid w:val="5D703C02"/>
    <w:rsid w:val="60E31F47"/>
    <w:rsid w:val="7A090F5E"/>
    <w:rsid w:val="7AB74DA3"/>
    <w:rsid w:val="7FE3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5">
    <w:name w:val="正文缩进2字符"/>
    <w:basedOn w:val="6"/>
    <w:qFormat/>
    <w:uiPriority w:val="0"/>
    <w:pPr>
      <w:widowControl w:val="0"/>
      <w:ind w:firstLine="480" w:firstLineChars="200"/>
      <w:jc w:val="both"/>
    </w:pPr>
    <w:rPr>
      <w:rFonts w:ascii="Times New Roman" w:hAnsi="Times New Roman"/>
      <w:kern w:val="2"/>
      <w:szCs w:val="20"/>
    </w:rPr>
  </w:style>
  <w:style w:type="paragraph" w:customStyle="1" w:styleId="6">
    <w:name w:val="样式 正文文本缩进 + 左  0 字符"/>
    <w:basedOn w:val="2"/>
    <w:qFormat/>
    <w:uiPriority w:val="0"/>
    <w:pPr>
      <w:spacing w:after="0"/>
      <w:ind w:left="0" w:leftChars="0" w:firstLine="250" w:firstLineChars="250"/>
    </w:pPr>
    <w:rPr>
      <w:rFonts w:cs="宋体"/>
      <w:sz w:val="24"/>
      <w:szCs w:val="20"/>
    </w:rPr>
  </w:style>
  <w:style w:type="paragraph" w:styleId="7">
    <w:name w:val="List Paragraph"/>
    <w:basedOn w:val="1"/>
    <w:qFormat/>
    <w:uiPriority w:val="34"/>
    <w:pPr>
      <w:widowControl w:val="0"/>
      <w:spacing w:after="0" w:afterLines="0"/>
      <w:ind w:firstLine="420" w:firstLineChars="200"/>
      <w:jc w:val="both"/>
    </w:pPr>
    <w:rPr>
      <w:rFonts w:asciiTheme="minorHAnsi" w:hAnsiTheme="minorHAnsi" w:eastAsiaTheme="minorEastAsia" w:cstheme="minorBidi"/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2023-11-01T07:50:00Z</dcterms:created>
  <dc:creator>Administrator</dc:creator>
  <cp:lastModifiedBy>fyy</cp:lastModifiedBy>
  <dcterms:modified xsi:type="dcterms:W3CDTF">2023-11-03T03:12:36Z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5B661D8A3A8743A9984020DA7F1A9AEA</vt:lpwstr>
  </property>
</Properties>
</file>