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>污水处理消毒剂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0" w:firstLineChars="0"/>
        <w:jc w:val="center"/>
        <w:textAlignment w:val="auto"/>
        <w:rPr>
          <w:rFonts w:hint="default" w:ascii="方正仿宋_GBK" w:hAnsi="宋体" w:eastAsia="方正仿宋_GBK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sz w:val="24"/>
          <w:highlight w:val="none"/>
          <w:lang w:val="en-US" w:eastAsia="zh-CN"/>
        </w:rPr>
        <w:t>注：如无额外说明，报价包含与项目相关的税费、搬运费等所有费用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消毒产品生产企业卫生证</w:t>
      </w:r>
    </w:p>
    <w:p>
      <w:pPr>
        <w:pStyle w:val="2"/>
        <w:widowControl w:val="0"/>
        <w:numPr>
          <w:numId w:val="0"/>
        </w:numPr>
        <w:jc w:val="both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其他资料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C12EB"/>
    <w:multiLevelType w:val="singleLevel"/>
    <w:tmpl w:val="7F4C12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1A957E1A"/>
    <w:rsid w:val="1A957E1A"/>
    <w:rsid w:val="208F53CA"/>
    <w:rsid w:val="44461F33"/>
    <w:rsid w:val="45DD62F7"/>
    <w:rsid w:val="51C93E95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2024-01-05T01:16:43Z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