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重庆市第七人民医院</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lang w:eastAsia="zh-CN"/>
        </w:rPr>
        <w:t>设备</w:t>
      </w:r>
      <w:r>
        <w:rPr>
          <w:rFonts w:hint="eastAsia" w:ascii="方正小标宋简体" w:eastAsia="方正小标宋简体"/>
          <w:sz w:val="44"/>
          <w:szCs w:val="44"/>
        </w:rPr>
        <w:t>需求调研</w:t>
      </w:r>
    </w:p>
    <w:p>
      <w:pPr>
        <w:rPr>
          <w:sz w:val="32"/>
          <w:szCs w:val="32"/>
        </w:rPr>
      </w:pP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我院拟购买内热式针灸治疗仪</w:t>
      </w:r>
      <w:r>
        <w:rPr>
          <w:rFonts w:hint="eastAsia" w:ascii="方正仿宋_GBK" w:hAnsi="方正仿宋_GBK" w:eastAsia="方正仿宋_GBK" w:cs="方正仿宋_GBK"/>
          <w:sz w:val="32"/>
          <w:szCs w:val="32"/>
          <w:lang w:eastAsia="zh-CN"/>
        </w:rPr>
        <w:t>等设备</w:t>
      </w:r>
      <w:r>
        <w:rPr>
          <w:rFonts w:hint="eastAsia" w:ascii="方正仿宋_GBK" w:hAnsi="方正仿宋_GBK" w:eastAsia="方正仿宋_GBK" w:cs="方正仿宋_GBK"/>
          <w:sz w:val="32"/>
          <w:szCs w:val="32"/>
        </w:rPr>
        <w:t>，主要技术参数及商务需求附后。有意向参与市场调研的供应商，请将纸质资料交医院采购工作组。</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一、设备主要技术参数</w:t>
      </w:r>
    </w:p>
    <w:p>
      <w:pPr>
        <w:ind w:firstLine="640" w:firstLineChars="2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（一）内热式针灸治疗仪</w:t>
      </w:r>
    </w:p>
    <w:p>
      <w:pPr>
        <w:pStyle w:val="2"/>
        <w:ind w:firstLine="640" w:firstLineChars="200"/>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1、设备适用于医疗单位对患者进行颈肩腰腿痛的治疗。采用单通道数控内热针，每个通道都有控制显示，温控更精准。</w:t>
      </w:r>
    </w:p>
    <w:p>
      <w:pPr>
        <w:pStyle w:val="2"/>
        <w:ind w:firstLine="640" w:firstLineChars="200"/>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2、整机采用电源输入插座双保险，内部电路板独立保险，单通道输出隔离耦合保护，即电压之间不直接接触，共四层保险，更符合安全要求。</w:t>
      </w:r>
    </w:p>
    <w:p>
      <w:pPr>
        <w:pStyle w:val="2"/>
        <w:ind w:firstLine="640" w:firstLineChars="200"/>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3、连接导线双头安全护套方式，5线一束，共4束≧20通道。</w:t>
      </w:r>
    </w:p>
    <w:p>
      <w:pPr>
        <w:pStyle w:val="2"/>
        <w:ind w:firstLine="640" w:firstLineChars="200"/>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4、输入功率： 整机≤100VA；单通道≤1.5W，输入电压： AC220V  50HZ &amp; AC110V  60HZ。</w:t>
      </w:r>
    </w:p>
    <w:p>
      <w:pPr>
        <w:pStyle w:val="2"/>
        <w:ind w:firstLine="640" w:firstLineChars="200"/>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5、工作时间设定范围：00.00～99.00min，加热温度设置范围：38～60℃。</w:t>
      </w:r>
    </w:p>
    <w:p>
      <w:pPr>
        <w:pStyle w:val="2"/>
        <w:ind w:firstLine="640" w:firstLineChars="200"/>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6、内热针具含：内热针、内热小针刀、内热刃针。</w:t>
      </w:r>
    </w:p>
    <w:p>
      <w:pPr>
        <w:pStyle w:val="2"/>
        <w:ind w:firstLine="640" w:firstLineChars="200"/>
        <w:rPr>
          <w:rFonts w:hint="default"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7、可提供内热针具：Φ0.35mm，Φ0.4mm，Φ0.5mm，Φ0.7mm，Φ1.1mm等。</w:t>
      </w:r>
    </w:p>
    <w:p>
      <w:pPr>
        <w:pStyle w:val="2"/>
        <w:ind w:firstLine="640" w:firstLineChars="20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（二）</w:t>
      </w:r>
      <w:r>
        <w:rPr>
          <w:rFonts w:hint="eastAsia" w:ascii="Times New Roman" w:hAnsi="Times New Roman" w:eastAsia="方正仿宋_GBK" w:cs="Times New Roman"/>
          <w:sz w:val="32"/>
          <w:szCs w:val="32"/>
          <w:lang w:val="en-US" w:eastAsia="zh-CN"/>
        </w:rPr>
        <w:t>HIS存储硬盘</w:t>
      </w:r>
    </w:p>
    <w:p>
      <w:pPr>
        <w:pStyle w:val="2"/>
        <w:ind w:firstLine="640" w:firstLineChars="20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V5030 1.92T  SAS 2.5寸 SSD硬盘。</w:t>
      </w:r>
    </w:p>
    <w:p>
      <w:pPr>
        <w:pStyle w:val="2"/>
        <w:ind w:firstLine="640" w:firstLineChars="20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（三）互联网医院医保电子处方平台对接服务</w:t>
      </w:r>
    </w:p>
    <w:p>
      <w:pPr>
        <w:pStyle w:val="2"/>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按照重庆市卫生健康委员会办公室下发的《关于加快推进“渝悦·云医”应用建设的通知》要求，完成互联网医院系统与医保电子处方平台对接和完成互联网医院功能改造及数据回传等功能。</w:t>
      </w:r>
    </w:p>
    <w:p>
      <w:pPr>
        <w:pStyle w:val="2"/>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1、实现互联网医院结构化地址注册改造。</w:t>
      </w:r>
    </w:p>
    <w:p>
      <w:pPr>
        <w:pStyle w:val="2"/>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2、实现互联网医院居民提前在微信的医保电子凭证小程序绑定“医保亲情账户”，在医院公众号上可以亲情账号功能，用家属自己的电子医保帮助家属挂号或者门诊缴费。</w:t>
      </w:r>
    </w:p>
    <w:p>
      <w:pPr>
        <w:pStyle w:val="2"/>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二、商务要求</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1、签订合同后5日内交货。 </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2、整机质保1年，从验收合格之日起计算（若供应商有更优惠的质保期，请在文件中明确应答）。</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三、纸质资料要求</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产品生产厂家资质、注册证、销售公司资质、产品详细技术参数及配置、商务应答、一次性报价表（最低拟成交价）、销售人员授权及联系电话，其他承诺或优惠。所有证照在有效期内，加盖公司鲜章。</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资料提交地点：重庆市第七人民医院采购工作组办公室（院内12号楼，职工食堂二楼），联系人：杨老师，电话：62852113。</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本需求调研为采购前工作，不等同于询价采购程序。院方综合各公司所报品牌型号、价格、质保等情况执行后期采购工作。</w:t>
      </w: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ind w:firstLine="4160" w:firstLineChars="13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重庆市第七人民医院</w:t>
      </w:r>
    </w:p>
    <w:p>
      <w:pPr>
        <w:ind w:firstLine="4800" w:firstLineChars="15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采购工作组</w:t>
      </w:r>
    </w:p>
    <w:p>
      <w:pPr>
        <w:ind w:firstLine="4480" w:firstLineChars="1400"/>
        <w:rPr>
          <w:rFonts w:hint="default" w:ascii="Times New Roman" w:hAnsi="Times New Roman" w:cs="Times New Roman"/>
          <w:sz w:val="32"/>
          <w:szCs w:val="32"/>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9C9"/>
    <w:rsid w:val="000D02AA"/>
    <w:rsid w:val="0045741A"/>
    <w:rsid w:val="005759C9"/>
    <w:rsid w:val="006F31D8"/>
    <w:rsid w:val="007534EA"/>
    <w:rsid w:val="00942D71"/>
    <w:rsid w:val="00AA26B5"/>
    <w:rsid w:val="00B675FE"/>
    <w:rsid w:val="00BE75BB"/>
    <w:rsid w:val="00F35FD5"/>
    <w:rsid w:val="01421FF9"/>
    <w:rsid w:val="058B6C2B"/>
    <w:rsid w:val="12207549"/>
    <w:rsid w:val="170630E3"/>
    <w:rsid w:val="18FF7355"/>
    <w:rsid w:val="1F745BD7"/>
    <w:rsid w:val="278F5FC0"/>
    <w:rsid w:val="2A936037"/>
    <w:rsid w:val="3B0039A1"/>
    <w:rsid w:val="3B0E247C"/>
    <w:rsid w:val="3CB14335"/>
    <w:rsid w:val="3D727B48"/>
    <w:rsid w:val="449F5190"/>
    <w:rsid w:val="4C9A0EA3"/>
    <w:rsid w:val="4DB80B0E"/>
    <w:rsid w:val="54252B0A"/>
    <w:rsid w:val="5F04537E"/>
    <w:rsid w:val="67C33800"/>
    <w:rsid w:val="67F05E01"/>
    <w:rsid w:val="6BB84818"/>
    <w:rsid w:val="6C8D29F6"/>
    <w:rsid w:val="708270B8"/>
    <w:rsid w:val="73AB0375"/>
    <w:rsid w:val="7DA13F03"/>
    <w:rsid w:val="7EBE7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Body Text"/>
    <w:basedOn w:val="1"/>
    <w:semiHidden/>
    <w:qFormat/>
    <w:uiPriority w:val="0"/>
    <w:rPr>
      <w:rFonts w:ascii="宋体" w:hAnsi="宋体" w:eastAsia="宋体" w:cs="宋体"/>
      <w:sz w:val="24"/>
      <w:szCs w:val="24"/>
      <w:lang w:val="en-US" w:eastAsia="en-US" w:bidi="ar-SA"/>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rPr>
  </w:style>
  <w:style w:type="character" w:customStyle="1" w:styleId="7">
    <w:name w:val="font11"/>
    <w:basedOn w:val="6"/>
    <w:qFormat/>
    <w:uiPriority w:val="0"/>
    <w:rPr>
      <w:rFonts w:hint="eastAsia" w:ascii="微软雅黑" w:hAnsi="微软雅黑" w:eastAsia="微软雅黑" w:cs="微软雅黑"/>
      <w:color w:val="000000"/>
      <w:sz w:val="20"/>
      <w:szCs w:val="20"/>
      <w:u w:val="none"/>
    </w:rPr>
  </w:style>
  <w:style w:type="character" w:customStyle="1" w:styleId="8">
    <w:name w:val="font71"/>
    <w:basedOn w:val="6"/>
    <w:qFormat/>
    <w:uiPriority w:val="0"/>
    <w:rPr>
      <w:rFonts w:hint="eastAsia" w:ascii="微软雅黑" w:hAnsi="微软雅黑" w:eastAsia="微软雅黑" w:cs="微软雅黑"/>
      <w:color w:val="FF0000"/>
      <w:sz w:val="20"/>
      <w:szCs w:val="20"/>
      <w:u w:val="none"/>
    </w:rPr>
  </w:style>
  <w:style w:type="character" w:customStyle="1" w:styleId="9">
    <w:name w:val="font21"/>
    <w:basedOn w:val="6"/>
    <w:qFormat/>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Pages>
  <Words>97</Words>
  <Characters>559</Characters>
  <Lines>4</Lines>
  <Paragraphs>1</Paragraphs>
  <TotalTime>1</TotalTime>
  <ScaleCrop>false</ScaleCrop>
  <LinksUpToDate>false</LinksUpToDate>
  <CharactersWithSpaces>655</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2023-03-06T06:47:00Z</dcterms:created>
  <dc:creator>杨弋</dc:creator>
  <cp:lastModifiedBy>弋意孤行</cp:lastModifiedBy>
  <dcterms:modified xsi:type="dcterms:W3CDTF">2024-07-02T00:55:52Z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7792C21B7B42498B8C5239F370B6C954</vt:lpwstr>
  </property>
</Properties>
</file>