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95" w:lineRule="atLeast"/>
        <w:jc w:val="center"/>
        <w:rPr>
          <w:rFonts w:hint="eastAsia" w:ascii="方正小标宋_GBK" w:hAnsi="方正小标宋_GBK" w:eastAsia="方正小标宋_GBK" w:cs="方正小标宋_GBK"/>
          <w:b w:val="0"/>
          <w:bCs w:val="0"/>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lang w:val="en-US" w:eastAsia="zh-CN"/>
          <w14:textFill>
            <w14:solidFill>
              <w14:schemeClr w14:val="tx1"/>
            </w14:solidFill>
          </w14:textFill>
        </w:rPr>
        <w:t>重庆市第七人民医院</w:t>
      </w:r>
    </w:p>
    <w:p>
      <w:pPr>
        <w:widowControl/>
        <w:spacing w:line="495" w:lineRule="atLeast"/>
        <w:jc w:val="cente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lang w:val="en-US" w:eastAsia="zh-CN"/>
          <w14:textFill>
            <w14:solidFill>
              <w14:schemeClr w14:val="tx1"/>
            </w14:solidFill>
          </w14:textFill>
        </w:rPr>
        <w:t>能源审计服务</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项目</w:t>
      </w:r>
    </w:p>
    <w:p>
      <w:pPr>
        <w:widowControl/>
        <w:spacing w:line="495" w:lineRule="atLeast"/>
        <w:jc w:val="cente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根据《中华人民共和国招标投标法》以及有关法律法规，遵循公开、公平、公正和诚实信用的原则，</w:t>
      </w:r>
      <w:r>
        <w:rPr>
          <w:rFonts w:hint="eastAsia" w:ascii="方正仿宋_GBK" w:hAnsi="方正仿宋_GBK" w:eastAsia="方正仿宋_GBK" w:cs="方正仿宋_GBK"/>
          <w:color w:val="000000"/>
          <w:kern w:val="0"/>
          <w:sz w:val="32"/>
          <w:szCs w:val="32"/>
          <w:lang w:eastAsia="zh-CN"/>
        </w:rPr>
        <w:t>重庆市第七人民医院</w:t>
      </w:r>
      <w:r>
        <w:rPr>
          <w:rFonts w:hint="eastAsia" w:ascii="方正仿宋_GBK" w:hAnsi="方正仿宋_GBK" w:eastAsia="方正仿宋_GBK" w:cs="方正仿宋_GBK"/>
          <w:color w:val="000000"/>
          <w:kern w:val="0"/>
          <w:sz w:val="32"/>
          <w:szCs w:val="32"/>
        </w:rPr>
        <w:t>就</w:t>
      </w:r>
      <w:r>
        <w:rPr>
          <w:rFonts w:hint="eastAsia" w:ascii="方正仿宋_GBK" w:hAnsi="方正仿宋_GBK" w:eastAsia="方正仿宋_GBK" w:cs="方正仿宋_GBK"/>
          <w:color w:val="000000"/>
          <w:kern w:val="0"/>
          <w:sz w:val="32"/>
          <w:szCs w:val="32"/>
          <w:lang w:eastAsia="zh-CN"/>
        </w:rPr>
        <w:t>重庆市第七人民医院所需</w:t>
      </w:r>
      <w:r>
        <w:rPr>
          <w:rFonts w:hint="eastAsia" w:ascii="方正仿宋_GBK" w:hAnsi="方正仿宋_GBK" w:eastAsia="方正仿宋_GBK" w:cs="方正仿宋_GBK"/>
          <w:color w:val="000000"/>
          <w:kern w:val="0"/>
          <w:sz w:val="32"/>
          <w:szCs w:val="32"/>
          <w:lang w:val="en-US" w:eastAsia="zh-CN"/>
        </w:rPr>
        <w:t>能源审计服务</w:t>
      </w:r>
      <w:r>
        <w:rPr>
          <w:rFonts w:hint="eastAsia" w:ascii="方正仿宋_GBK" w:hAnsi="方正仿宋_GBK" w:eastAsia="方正仿宋_GBK" w:cs="方正仿宋_GBK"/>
          <w:color w:val="000000"/>
          <w:kern w:val="0"/>
          <w:sz w:val="32"/>
          <w:szCs w:val="32"/>
        </w:rPr>
        <w:t>项目进行</w:t>
      </w:r>
      <w:r>
        <w:rPr>
          <w:rFonts w:hint="eastAsia" w:ascii="方正仿宋_GBK" w:hAnsi="方正仿宋_GBK" w:eastAsia="方正仿宋_GBK" w:cs="方正仿宋_GBK"/>
          <w:color w:val="000000"/>
          <w:kern w:val="0"/>
          <w:sz w:val="32"/>
          <w:szCs w:val="32"/>
          <w:lang w:val="en-US" w:eastAsia="zh-CN"/>
        </w:rPr>
        <w:t>采购</w:t>
      </w:r>
      <w:r>
        <w:rPr>
          <w:rFonts w:hint="eastAsia" w:ascii="方正仿宋_GBK" w:hAnsi="方正仿宋_GBK" w:eastAsia="方正仿宋_GBK" w:cs="方正仿宋_GBK"/>
          <w:color w:val="000000"/>
          <w:kern w:val="0"/>
          <w:sz w:val="32"/>
          <w:szCs w:val="32"/>
        </w:rPr>
        <w:t>，欢迎有资质的企业前来参加投标。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 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1、招标人：</w:t>
      </w:r>
      <w:r>
        <w:rPr>
          <w:rFonts w:hint="eastAsia" w:ascii="方正仿宋_GBK" w:hAnsi="方正仿宋_GBK" w:eastAsia="方正仿宋_GBK" w:cs="方正仿宋_GBK"/>
          <w:color w:val="000000"/>
          <w:kern w:val="0"/>
          <w:sz w:val="32"/>
          <w:szCs w:val="32"/>
          <w:lang w:eastAsia="zh-CN"/>
        </w:rPr>
        <w:t>重庆市第七人民医院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2、项目地点：</w:t>
      </w:r>
      <w:r>
        <w:rPr>
          <w:rFonts w:hint="eastAsia" w:ascii="方正仿宋_GBK" w:hAnsi="方正仿宋_GBK" w:eastAsia="方正仿宋_GBK" w:cs="方正仿宋_GBK"/>
          <w:color w:val="000000"/>
          <w:kern w:val="0"/>
          <w:sz w:val="32"/>
          <w:szCs w:val="32"/>
          <w:lang w:val="en-US" w:eastAsia="zh-CN"/>
        </w:rPr>
        <w:t>重庆市巴南区李家沱工联一村一号</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3、项目简介：</w:t>
      </w:r>
      <w:r>
        <w:rPr>
          <w:rFonts w:hint="eastAsia" w:ascii="方正仿宋_GBK" w:hAnsi="方正仿宋_GBK" w:eastAsia="方正仿宋_GBK" w:cs="方正仿宋_GBK"/>
          <w:color w:val="000000"/>
          <w:kern w:val="0"/>
          <w:sz w:val="32"/>
          <w:szCs w:val="32"/>
          <w:lang w:val="en-US" w:eastAsia="zh-CN"/>
        </w:rPr>
        <w:t>对重庆市第七人民医院进行能源审计</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二、资质要求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（一）资质条件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1.一般资质条件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（1）具有独立承担民事责任的能力；</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（2）具有良好的商业信誉和健全的财务会计制度；</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（3）具有履行合同所必需的设备和专业技术能力；</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（4）有依法缴纳税收和社会保障资金的良好记录；</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（5）参加政府采购活动前三年内，在经营活动中没有重大违法记录；</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（6）法律、行政法规规定的其他条件。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2.特定资格条件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供应商需符合《重庆市公共机构能源审计管理暂行办法》要求的能源审计机构备案资格（须进入重庆市公共机构能源审计服务机构名单，提供证明材料）。</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（二）其他</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本项目不接受联合体投标。</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三、技术需求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1.项目简介：建筑面积6万平方米，实际面积以自行查看现场为准。</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2.按照《公共机构能源审计技术导则》和《公共建筑能源审计技术导则》的标准要求，对重庆市第七人民医院开展能源审计，并最终形成符合标准及国家地方相关法规要求的《能源审计报告》。</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3.根据能源审计报告结合采购单位实际情况制定该采购方节能改造建议方案。</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4.保证能源审计服务符合《公共机构能源审计技术导则》和《公共建筑能源审计技术导则》的标准要求，《能源审计报告》应符合国家和重庆市相关法规和标准的要求。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5.按照《川渝地区公共机构能源审计报告编制规范》DB50/T 10003-2023的要求，对采购人的的能源资源消费状况、建筑暖通空调系统、供配电系统、照明插座系统、动力系统、特殊用能系统等各系统的能源利用效率、能耗水平和环境效果进行审计，帮助医院全面掌握现阶段建筑能源、资源消耗状况，分析用能水平，完善建筑节能工作；找到节能工作薄弱环节，明确节能工作重点及方向，发掘节能潜力。</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四、商务要求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（一）服务期限、地点及验收方式</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1.实施时间：服务期限:成交供应商及时与采购人签订合同，然后再进行能源审计，合同签订之日起30个工作日内完成。</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2.服务地点:重庆市第七人民医院（巴南区李家沱）。</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3.验收方式：该项目由采购人自行验收。</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（二）报价要求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本次报价为人民币报价，最高限价4.5万元，报价包括完成本项目所需的全部成本、税费、利润等的总和。因供应商自身原因造成漏报、少报皆由其自行承担责任，采购人不再补偿。</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供应商的报价不得超过最高限价，否则，将被认定为无效响应。</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（三）付款方式</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能源审计报告经市机关事务局评审通过后（以文件为准），成交供应商提供真实有效的等额普通发票，次月末按照合同金额的100%支付。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lang w:val="en-US" w:eastAsia="zh-CN" w:bidi="ar-SA"/>
        </w:rPr>
        <w:t>（四）</w:t>
      </w:r>
      <w:r>
        <w:rPr>
          <w:rFonts w:hint="eastAsia" w:ascii="方正仿宋_GBK" w:hAnsi="方正仿宋_GBK" w:eastAsia="方正仿宋_GBK" w:cs="方正仿宋_GBK"/>
          <w:sz w:val="32"/>
          <w:szCs w:val="32"/>
          <w:lang w:val="en-US" w:eastAsia="zh-CN"/>
        </w:rPr>
        <w:t>知识产权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采购人在中华人民共和国境内使用投标人提供服务时免受第三方提出的侵犯其专利权或其它知识产权的起诉。如果第三方提出侵权指控，成交供应商应承担由此而引起的一切法律责任和费用。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（五）其他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1.供应商必须在采购文件中对以上条款和服务承诺明确列出，承诺内容必须达到采购文件其他条款的要求。</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sz w:val="32"/>
          <w:szCs w:val="32"/>
          <w:lang w:val="en-US" w:eastAsia="zh-CN"/>
        </w:rPr>
        <w:t>2.其他未尽事宜由供需双方在采购合同中详细约定。</w:t>
      </w:r>
    </w:p>
    <w:p>
      <w:pPr>
        <w:widowControl/>
        <w:ind w:firstLine="640" w:firstLineChars="200"/>
        <w:jc w:val="left"/>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五、评分标准</w:t>
      </w:r>
    </w:p>
    <w:tbl>
      <w:tblPr>
        <w:tblStyle w:val="6"/>
        <w:tblpPr w:leftFromText="180" w:rightFromText="180" w:vertAnchor="text" w:horzAnchor="page" w:tblpX="1181" w:tblpY="651"/>
        <w:tblOverlap w:val="never"/>
        <w:tblW w:w="10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17"/>
        <w:gridCol w:w="1077"/>
        <w:gridCol w:w="5207"/>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25"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序号</w:t>
            </w:r>
          </w:p>
        </w:tc>
        <w:tc>
          <w:tcPr>
            <w:tcW w:w="1217"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评分因素及权重</w:t>
            </w:r>
          </w:p>
        </w:tc>
        <w:tc>
          <w:tcPr>
            <w:tcW w:w="1077"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分值</w:t>
            </w:r>
          </w:p>
        </w:tc>
        <w:tc>
          <w:tcPr>
            <w:tcW w:w="5207"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评分标准</w:t>
            </w:r>
          </w:p>
        </w:tc>
        <w:tc>
          <w:tcPr>
            <w:tcW w:w="2444"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5"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w:t>
            </w:r>
          </w:p>
        </w:tc>
        <w:tc>
          <w:tcPr>
            <w:tcW w:w="1217"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投标报价</w:t>
            </w:r>
          </w:p>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w:t>
            </w:r>
            <w:r>
              <w:rPr>
                <w:rFonts w:hint="eastAsia" w:ascii="仿宋" w:hAnsi="仿宋" w:eastAsia="仿宋" w:cs="宋体"/>
                <w:color w:val="auto"/>
                <w:kern w:val="0"/>
                <w:sz w:val="21"/>
                <w:szCs w:val="21"/>
                <w:highlight w:val="none"/>
                <w:lang w:val="en-US" w:eastAsia="zh-CN"/>
              </w:rPr>
              <w:t>2</w:t>
            </w:r>
            <w:r>
              <w:rPr>
                <w:rFonts w:hint="eastAsia" w:ascii="仿宋" w:hAnsi="仿宋" w:eastAsia="仿宋" w:cs="宋体"/>
                <w:color w:val="auto"/>
                <w:kern w:val="0"/>
                <w:sz w:val="21"/>
                <w:szCs w:val="21"/>
                <w:highlight w:val="none"/>
              </w:rPr>
              <w:t>0%）</w:t>
            </w:r>
          </w:p>
        </w:tc>
        <w:tc>
          <w:tcPr>
            <w:tcW w:w="1077"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w:t>
            </w:r>
            <w:r>
              <w:rPr>
                <w:rFonts w:hint="eastAsia" w:ascii="仿宋" w:hAnsi="仿宋" w:eastAsia="仿宋" w:cs="宋体"/>
                <w:color w:val="auto"/>
                <w:kern w:val="0"/>
                <w:sz w:val="21"/>
                <w:szCs w:val="21"/>
                <w:highlight w:val="none"/>
                <w:lang w:val="en-US" w:eastAsia="zh-CN"/>
              </w:rPr>
              <w:t>20</w:t>
            </w:r>
            <w:r>
              <w:rPr>
                <w:rFonts w:hint="eastAsia" w:ascii="仿宋" w:hAnsi="仿宋" w:eastAsia="仿宋" w:cs="宋体"/>
                <w:color w:val="auto"/>
                <w:kern w:val="0"/>
                <w:sz w:val="21"/>
                <w:szCs w:val="21"/>
                <w:highlight w:val="none"/>
              </w:rPr>
              <w:t>分）</w:t>
            </w:r>
          </w:p>
        </w:tc>
        <w:tc>
          <w:tcPr>
            <w:tcW w:w="5207" w:type="dxa"/>
            <w:noWrap w:val="0"/>
            <w:vAlign w:val="center"/>
          </w:tcPr>
          <w:p>
            <w:pPr>
              <w:keepNext w:val="0"/>
              <w:keepLines w:val="0"/>
              <w:widowControl/>
              <w:suppressLineNumbers w:val="0"/>
              <w:spacing w:before="0" w:beforeAutospacing="0" w:after="0" w:afterAutospacing="0" w:line="240" w:lineRule="atLeast"/>
              <w:ind w:left="0" w:right="0"/>
              <w:jc w:val="left"/>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有效的投标报价中的最低价为评标基准价，按照下列公式计算每个投标人的投标价格得分。</w:t>
            </w:r>
          </w:p>
          <w:p>
            <w:pPr>
              <w:keepNext w:val="0"/>
              <w:keepLines w:val="0"/>
              <w:widowControl/>
              <w:suppressLineNumbers w:val="0"/>
              <w:spacing w:before="0" w:beforeAutospacing="0" w:after="0" w:afterAutospacing="0"/>
              <w:ind w:left="0" w:right="0"/>
              <w:jc w:val="left"/>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投标报价得分＝（评标基准价/投标报价）×价格权重×100。</w:t>
            </w:r>
          </w:p>
        </w:tc>
        <w:tc>
          <w:tcPr>
            <w:tcW w:w="2444"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2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2</w:t>
            </w:r>
          </w:p>
        </w:tc>
        <w:tc>
          <w:tcPr>
            <w:tcW w:w="1217"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lang w:eastAsia="zh-CN"/>
              </w:rPr>
              <w:t>服务</w:t>
            </w:r>
            <w:r>
              <w:rPr>
                <w:rFonts w:hint="eastAsia" w:ascii="仿宋" w:hAnsi="仿宋" w:eastAsia="仿宋" w:cs="宋体"/>
                <w:color w:val="auto"/>
                <w:kern w:val="0"/>
                <w:sz w:val="21"/>
                <w:szCs w:val="21"/>
                <w:highlight w:val="none"/>
              </w:rPr>
              <w:t>部分（</w:t>
            </w:r>
            <w:r>
              <w:rPr>
                <w:rFonts w:hint="eastAsia" w:ascii="仿宋" w:hAnsi="仿宋" w:eastAsia="仿宋" w:cs="宋体"/>
                <w:color w:val="auto"/>
                <w:kern w:val="0"/>
                <w:sz w:val="21"/>
                <w:szCs w:val="21"/>
                <w:highlight w:val="none"/>
                <w:lang w:val="en-US" w:eastAsia="zh-CN"/>
              </w:rPr>
              <w:t>30</w:t>
            </w:r>
            <w:r>
              <w:rPr>
                <w:rFonts w:hint="eastAsia" w:ascii="仿宋" w:hAnsi="仿宋" w:eastAsia="仿宋" w:cs="宋体"/>
                <w:color w:val="auto"/>
                <w:kern w:val="0"/>
                <w:sz w:val="21"/>
                <w:szCs w:val="21"/>
                <w:highlight w:val="none"/>
              </w:rPr>
              <w:t>%）</w:t>
            </w:r>
          </w:p>
        </w:tc>
        <w:tc>
          <w:tcPr>
            <w:tcW w:w="1077" w:type="dxa"/>
            <w:noWrap w:val="0"/>
            <w:vAlign w:val="center"/>
          </w:tcPr>
          <w:p>
            <w:pPr>
              <w:keepNext w:val="0"/>
              <w:keepLines w:val="0"/>
              <w:widowControl/>
              <w:suppressLineNumbers w:val="0"/>
              <w:spacing w:before="0" w:beforeAutospacing="0" w:after="0" w:afterAutospacing="0" w:line="240" w:lineRule="atLeast"/>
              <w:ind w:left="0" w:right="0"/>
              <w:jc w:val="left"/>
              <w:rPr>
                <w:rFonts w:hint="default"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rPr>
              <w:t>能提出契合本项目实际的能源审计实施工作方案（</w:t>
            </w:r>
            <w:r>
              <w:rPr>
                <w:rFonts w:hint="eastAsia" w:ascii="仿宋" w:hAnsi="仿宋" w:eastAsia="仿宋" w:cs="宋体"/>
                <w:color w:val="auto"/>
                <w:kern w:val="0"/>
                <w:sz w:val="21"/>
                <w:szCs w:val="21"/>
                <w:highlight w:val="none"/>
                <w:lang w:val="en-US" w:eastAsia="zh-CN"/>
              </w:rPr>
              <w:t>2</w:t>
            </w:r>
            <w:r>
              <w:rPr>
                <w:rFonts w:hint="eastAsia" w:ascii="仿宋" w:hAnsi="仿宋" w:eastAsia="仿宋" w:cs="宋体"/>
                <w:color w:val="auto"/>
                <w:kern w:val="0"/>
                <w:sz w:val="21"/>
                <w:szCs w:val="21"/>
                <w:highlight w:val="none"/>
              </w:rPr>
              <w:t>0分）</w:t>
            </w:r>
          </w:p>
        </w:tc>
        <w:tc>
          <w:tcPr>
            <w:tcW w:w="5207" w:type="dxa"/>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lang w:val="en-US" w:eastAsia="zh-CN"/>
              </w:rPr>
              <w:t>方案符合《公共机构能源审计技术导则》、《公共机构能源审计报告编制规定》等国家和重庆市相关政策标准要求</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（1）方案科学合理符合本项目的实际情况、工作思路清晰，人员配备合理，重点突出的为优，得</w:t>
            </w:r>
            <w:r>
              <w:rPr>
                <w:rFonts w:hint="eastAsia" w:ascii="仿宋" w:hAnsi="仿宋" w:eastAsia="仿宋" w:cs="宋体"/>
                <w:color w:val="auto"/>
                <w:kern w:val="0"/>
                <w:sz w:val="21"/>
                <w:szCs w:val="21"/>
                <w:highlight w:val="none"/>
                <w:lang w:val="en-US" w:eastAsia="zh-CN"/>
              </w:rPr>
              <w:t>15-2</w:t>
            </w:r>
            <w:r>
              <w:rPr>
                <w:rFonts w:hint="eastAsia" w:ascii="仿宋" w:hAnsi="仿宋" w:eastAsia="仿宋" w:cs="宋体"/>
                <w:color w:val="auto"/>
                <w:kern w:val="0"/>
                <w:sz w:val="21"/>
                <w:szCs w:val="21"/>
                <w:highlight w:val="none"/>
              </w:rPr>
              <w:t>0分；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（2）方案科学合理符合本项目的实际情况、工作思路清晰，人员配备合理，重点突出但整体稍有不足的的为良，得</w:t>
            </w:r>
            <w:r>
              <w:rPr>
                <w:rFonts w:hint="eastAsia" w:ascii="仿宋" w:hAnsi="仿宋" w:eastAsia="仿宋" w:cs="宋体"/>
                <w:color w:val="auto"/>
                <w:kern w:val="0"/>
                <w:sz w:val="21"/>
                <w:szCs w:val="21"/>
                <w:highlight w:val="none"/>
                <w:lang w:val="en-US" w:eastAsia="zh-CN"/>
              </w:rPr>
              <w:t>10-14</w:t>
            </w:r>
            <w:r>
              <w:rPr>
                <w:rFonts w:hint="eastAsia" w:ascii="仿宋" w:hAnsi="仿宋" w:eastAsia="仿宋" w:cs="宋体"/>
                <w:color w:val="auto"/>
                <w:kern w:val="0"/>
                <w:sz w:val="21"/>
                <w:szCs w:val="21"/>
                <w:highlight w:val="none"/>
              </w:rPr>
              <w:t>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（3）方案基本符合本项目的实际情况、工作思路一般，人员配备一般，重点突出一般，得</w:t>
            </w:r>
            <w:r>
              <w:rPr>
                <w:rFonts w:hint="eastAsia" w:ascii="仿宋" w:hAnsi="仿宋" w:eastAsia="仿宋" w:cs="宋体"/>
                <w:color w:val="auto"/>
                <w:kern w:val="0"/>
                <w:sz w:val="21"/>
                <w:szCs w:val="21"/>
                <w:highlight w:val="none"/>
                <w:lang w:val="en-US" w:eastAsia="zh-CN"/>
              </w:rPr>
              <w:t>7-10</w:t>
            </w:r>
            <w:r>
              <w:rPr>
                <w:rFonts w:hint="eastAsia" w:ascii="仿宋" w:hAnsi="仿宋" w:eastAsia="仿宋" w:cs="宋体"/>
                <w:color w:val="auto"/>
                <w:kern w:val="0"/>
                <w:sz w:val="21"/>
                <w:szCs w:val="21"/>
                <w:highlight w:val="none"/>
              </w:rPr>
              <w:t>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（4）工作思路较差、人员配备较差、工作方案合理性不足和工作重点较差，得</w:t>
            </w:r>
            <w:r>
              <w:rPr>
                <w:rFonts w:hint="eastAsia" w:ascii="仿宋" w:hAnsi="仿宋" w:eastAsia="仿宋" w:cs="宋体"/>
                <w:color w:val="auto"/>
                <w:kern w:val="0"/>
                <w:sz w:val="21"/>
                <w:szCs w:val="21"/>
                <w:highlight w:val="none"/>
                <w:lang w:val="en-US" w:eastAsia="zh-CN"/>
              </w:rPr>
              <w:t>1-6</w:t>
            </w:r>
            <w:r>
              <w:rPr>
                <w:rFonts w:hint="eastAsia" w:ascii="仿宋" w:hAnsi="仿宋" w:eastAsia="仿宋" w:cs="宋体"/>
                <w:color w:val="auto"/>
                <w:kern w:val="0"/>
                <w:sz w:val="21"/>
                <w:szCs w:val="21"/>
                <w:highlight w:val="none"/>
              </w:rPr>
              <w:t>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rPr>
              <w:t>（5）未提供，得0分。</w:t>
            </w:r>
          </w:p>
        </w:tc>
        <w:tc>
          <w:tcPr>
            <w:tcW w:w="2444" w:type="dxa"/>
            <w:vMerge w:val="restart"/>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供应商根据文件要求自行拟定方案（格式自定）。</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各评审专家评分的算术平均值为供应商得分。</w:t>
            </w:r>
          </w:p>
          <w:p>
            <w:pPr>
              <w:keepNext w:val="0"/>
              <w:keepLines w:val="0"/>
              <w:widowControl/>
              <w:suppressLineNumbers w:val="0"/>
              <w:spacing w:before="0" w:beforeAutospacing="0" w:after="0" w:afterAutospacing="0"/>
              <w:ind w:left="0" w:right="0"/>
              <w:jc w:val="left"/>
              <w:rPr>
                <w:rFonts w:hint="eastAsia" w:ascii="仿宋" w:hAnsi="仿宋" w:eastAsia="仿宋" w:cs="宋体"/>
                <w:b w:val="0"/>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525"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1"/>
                <w:szCs w:val="21"/>
                <w:highlight w:val="none"/>
              </w:rPr>
            </w:pPr>
          </w:p>
        </w:tc>
        <w:tc>
          <w:tcPr>
            <w:tcW w:w="121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1"/>
                <w:szCs w:val="21"/>
                <w:highlight w:val="none"/>
              </w:rPr>
            </w:pPr>
          </w:p>
        </w:tc>
        <w:tc>
          <w:tcPr>
            <w:tcW w:w="1077" w:type="dxa"/>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rPr>
              <w:t>确保工作进度和质量（</w:t>
            </w:r>
            <w:r>
              <w:rPr>
                <w:rFonts w:hint="eastAsia" w:ascii="仿宋" w:hAnsi="仿宋" w:eastAsia="仿宋" w:cs="宋体"/>
                <w:color w:val="auto"/>
                <w:kern w:val="0"/>
                <w:sz w:val="21"/>
                <w:szCs w:val="21"/>
                <w:highlight w:val="none"/>
                <w:lang w:val="en-US" w:eastAsia="zh-CN"/>
              </w:rPr>
              <w:t>1</w:t>
            </w:r>
            <w:r>
              <w:rPr>
                <w:rFonts w:hint="eastAsia" w:ascii="仿宋" w:hAnsi="仿宋" w:eastAsia="仿宋" w:cs="宋体"/>
                <w:color w:val="auto"/>
                <w:kern w:val="0"/>
                <w:sz w:val="21"/>
                <w:szCs w:val="21"/>
                <w:highlight w:val="none"/>
              </w:rPr>
              <w:t>0分）</w:t>
            </w:r>
          </w:p>
        </w:tc>
        <w:tc>
          <w:tcPr>
            <w:tcW w:w="5207" w:type="dxa"/>
            <w:noWrap w:val="0"/>
            <w:vAlign w:val="center"/>
          </w:tcPr>
          <w:p>
            <w:pPr>
              <w:keepNext w:val="0"/>
              <w:keepLines w:val="0"/>
              <w:widowControl/>
              <w:suppressLineNumbers w:val="0"/>
              <w:spacing w:before="0" w:beforeAutospacing="0" w:after="0" w:afterAutospacing="0" w:line="240" w:lineRule="atLeast"/>
              <w:ind w:left="0" w:right="0"/>
              <w:jc w:val="left"/>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工期进度安排符合医院要求</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（1）确保工作进度，工期计划安排周全、进度把控措施明确合理、高质量完成工作内容为优，得</w:t>
            </w:r>
            <w:r>
              <w:rPr>
                <w:rFonts w:hint="eastAsia" w:ascii="仿宋" w:hAnsi="仿宋" w:eastAsia="仿宋" w:cs="宋体"/>
                <w:color w:val="auto"/>
                <w:kern w:val="0"/>
                <w:sz w:val="21"/>
                <w:szCs w:val="21"/>
                <w:highlight w:val="none"/>
                <w:lang w:val="en-US" w:eastAsia="zh-CN"/>
              </w:rPr>
              <w:t>8-10</w:t>
            </w:r>
            <w:r>
              <w:rPr>
                <w:rFonts w:hint="eastAsia" w:ascii="仿宋" w:hAnsi="仿宋" w:eastAsia="仿宋" w:cs="宋体"/>
                <w:color w:val="auto"/>
                <w:kern w:val="0"/>
                <w:sz w:val="21"/>
                <w:szCs w:val="21"/>
                <w:highlight w:val="none"/>
              </w:rPr>
              <w:t>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（2）能确保工作进度，工期计划安排周全，进度把控措施合理、高质量完成工作内容但稍有不足为良，得</w:t>
            </w:r>
            <w:r>
              <w:rPr>
                <w:rFonts w:hint="eastAsia" w:ascii="仿宋" w:hAnsi="仿宋" w:eastAsia="仿宋" w:cs="宋体"/>
                <w:color w:val="auto"/>
                <w:kern w:val="0"/>
                <w:sz w:val="21"/>
                <w:szCs w:val="21"/>
                <w:highlight w:val="none"/>
                <w:lang w:val="en-US" w:eastAsia="zh-CN"/>
              </w:rPr>
              <w:t>5-7</w:t>
            </w:r>
            <w:r>
              <w:rPr>
                <w:rFonts w:hint="eastAsia" w:ascii="仿宋" w:hAnsi="仿宋" w:eastAsia="仿宋" w:cs="宋体"/>
                <w:color w:val="auto"/>
                <w:kern w:val="0"/>
                <w:sz w:val="21"/>
                <w:szCs w:val="21"/>
                <w:highlight w:val="none"/>
              </w:rPr>
              <w:t>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（3）较能确保工作进度，工期计划安排较周全，进度把控措施较合理、工作完成质量较合理的，</w:t>
            </w:r>
            <w:r>
              <w:rPr>
                <w:rFonts w:hint="eastAsia" w:ascii="仿宋" w:hAnsi="仿宋" w:eastAsia="仿宋" w:cs="宋体"/>
                <w:color w:val="auto"/>
                <w:kern w:val="0"/>
                <w:sz w:val="21"/>
                <w:szCs w:val="21"/>
                <w:highlight w:val="none"/>
                <w:lang w:val="en-US" w:eastAsia="zh-CN"/>
              </w:rPr>
              <w:t>2-3</w:t>
            </w:r>
            <w:r>
              <w:rPr>
                <w:rFonts w:hint="eastAsia" w:ascii="仿宋" w:hAnsi="仿宋" w:eastAsia="仿宋" w:cs="宋体"/>
                <w:color w:val="auto"/>
                <w:kern w:val="0"/>
                <w:sz w:val="21"/>
                <w:szCs w:val="21"/>
                <w:highlight w:val="none"/>
              </w:rPr>
              <w:t>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（4）工作进度一般，工期计划安排不足，进度把控措施安排一般，工作完成质量一般，得</w:t>
            </w:r>
            <w:r>
              <w:rPr>
                <w:rFonts w:hint="eastAsia" w:ascii="仿宋" w:hAnsi="仿宋" w:eastAsia="仿宋" w:cs="宋体"/>
                <w:color w:val="auto"/>
                <w:kern w:val="0"/>
                <w:sz w:val="21"/>
                <w:szCs w:val="21"/>
                <w:highlight w:val="none"/>
                <w:lang w:val="en-US" w:eastAsia="zh-CN"/>
              </w:rPr>
              <w:t>1</w:t>
            </w:r>
            <w:r>
              <w:rPr>
                <w:rFonts w:hint="eastAsia" w:ascii="仿宋" w:hAnsi="仿宋" w:eastAsia="仿宋" w:cs="宋体"/>
                <w:color w:val="auto"/>
                <w:kern w:val="0"/>
                <w:sz w:val="21"/>
                <w:szCs w:val="21"/>
                <w:highlight w:val="none"/>
              </w:rPr>
              <w:t>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rPr>
              <w:t>（5）不能确保工作进度，工期安排不合理、低质量完成工作内容或未提供方案为差，得0分</w:t>
            </w:r>
            <w:r>
              <w:rPr>
                <w:rFonts w:hint="eastAsia" w:ascii="仿宋" w:hAnsi="仿宋" w:eastAsia="仿宋" w:cs="宋体"/>
                <w:color w:val="auto"/>
                <w:kern w:val="0"/>
                <w:sz w:val="21"/>
                <w:szCs w:val="21"/>
                <w:highlight w:val="none"/>
                <w:lang w:eastAsia="zh-CN"/>
              </w:rPr>
              <w:t>。</w:t>
            </w:r>
          </w:p>
        </w:tc>
        <w:tc>
          <w:tcPr>
            <w:tcW w:w="244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val="0"/>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3</w:t>
            </w:r>
          </w:p>
        </w:tc>
        <w:tc>
          <w:tcPr>
            <w:tcW w:w="1217"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商务部分（</w:t>
            </w:r>
            <w:r>
              <w:rPr>
                <w:rFonts w:hint="eastAsia" w:ascii="仿宋" w:hAnsi="仿宋" w:eastAsia="仿宋" w:cs="宋体"/>
                <w:color w:val="auto"/>
                <w:kern w:val="0"/>
                <w:sz w:val="21"/>
                <w:szCs w:val="21"/>
                <w:highlight w:val="none"/>
                <w:lang w:val="en-US" w:eastAsia="zh-CN"/>
              </w:rPr>
              <w:t>50</w:t>
            </w:r>
            <w:r>
              <w:rPr>
                <w:rFonts w:hint="eastAsia" w:ascii="仿宋" w:hAnsi="仿宋" w:eastAsia="仿宋" w:cs="宋体"/>
                <w:color w:val="auto"/>
                <w:kern w:val="0"/>
                <w:sz w:val="21"/>
                <w:szCs w:val="21"/>
                <w:highlight w:val="none"/>
              </w:rPr>
              <w:t>%）</w:t>
            </w:r>
          </w:p>
        </w:tc>
        <w:tc>
          <w:tcPr>
            <w:tcW w:w="1077" w:type="dxa"/>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综合实力</w:t>
            </w:r>
            <w:r>
              <w:rPr>
                <w:rFonts w:hint="eastAsia" w:ascii="仿宋" w:hAnsi="仿宋" w:eastAsia="仿宋" w:cs="宋体"/>
                <w:color w:val="auto"/>
                <w:kern w:val="0"/>
                <w:sz w:val="21"/>
                <w:szCs w:val="21"/>
                <w:highlight w:val="none"/>
                <w:lang w:val="en-US" w:eastAsia="zh-CN"/>
              </w:rPr>
              <w:t>（12分）</w:t>
            </w:r>
          </w:p>
        </w:tc>
        <w:tc>
          <w:tcPr>
            <w:tcW w:w="5207" w:type="dxa"/>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1.投标人综合实力</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（1）投标人具有高新技术企业、ISO9001质量管理体系认证证书、ISO14001环境管理体系认证证书、ISO45001职业健康安全管理体系认证、工程咨询资质证书，有1项得1分，本项最多得4分。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（2）投标人负责承担省部级建筑节能、既有建筑节能改造、能源审计、建筑领域新能源技术应用相关课题研究和标准制定，有1项得2分，本项最多得4分。</w:t>
            </w:r>
          </w:p>
          <w:p>
            <w:pPr>
              <w:pStyle w:val="3"/>
              <w:keepNext w:val="0"/>
              <w:keepLines w:val="0"/>
              <w:suppressLineNumbers w:val="0"/>
              <w:spacing w:before="0" w:beforeAutospacing="0"/>
              <w:ind w:left="0" w:right="0"/>
              <w:rPr>
                <w:rFonts w:hint="default"/>
                <w:color w:val="auto"/>
                <w:lang w:val="en-US" w:eastAsia="zh-CN"/>
              </w:rPr>
            </w:pPr>
            <w:r>
              <w:rPr>
                <w:rFonts w:hint="eastAsia" w:ascii="仿宋" w:hAnsi="仿宋" w:eastAsia="仿宋" w:cs="宋体"/>
                <w:color w:val="auto"/>
                <w:kern w:val="0"/>
                <w:sz w:val="21"/>
                <w:szCs w:val="21"/>
                <w:highlight w:val="none"/>
                <w:lang w:val="en-US" w:eastAsia="zh-CN"/>
              </w:rPr>
              <w:t>（3)投标人负责承担既有公共建筑节能改造设计、节能改造项目节能量核定工作，有1项得2分，本项最多得4分。</w:t>
            </w:r>
          </w:p>
        </w:tc>
        <w:tc>
          <w:tcPr>
            <w:tcW w:w="2444"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val="0"/>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25"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1"/>
                <w:szCs w:val="21"/>
                <w:highlight w:val="none"/>
              </w:rPr>
            </w:pPr>
          </w:p>
        </w:tc>
        <w:tc>
          <w:tcPr>
            <w:tcW w:w="121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1"/>
                <w:szCs w:val="21"/>
                <w:highlight w:val="none"/>
              </w:rPr>
            </w:pPr>
          </w:p>
        </w:tc>
        <w:tc>
          <w:tcPr>
            <w:tcW w:w="1077" w:type="dxa"/>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专业队伍（</w:t>
            </w:r>
            <w:r>
              <w:rPr>
                <w:rFonts w:hint="eastAsia" w:ascii="仿宋" w:hAnsi="仿宋" w:eastAsia="仿宋" w:cs="宋体"/>
                <w:color w:val="auto"/>
                <w:kern w:val="0"/>
                <w:sz w:val="21"/>
                <w:szCs w:val="21"/>
                <w:highlight w:val="none"/>
                <w:lang w:val="en-US" w:eastAsia="zh-CN"/>
              </w:rPr>
              <w:t>20</w:t>
            </w:r>
            <w:r>
              <w:rPr>
                <w:rFonts w:hint="eastAsia" w:ascii="仿宋" w:hAnsi="仿宋" w:eastAsia="仿宋" w:cs="宋体"/>
                <w:color w:val="auto"/>
                <w:kern w:val="0"/>
                <w:sz w:val="21"/>
                <w:szCs w:val="21"/>
                <w:highlight w:val="none"/>
              </w:rPr>
              <w:t>分）</w:t>
            </w:r>
          </w:p>
        </w:tc>
        <w:tc>
          <w:tcPr>
            <w:tcW w:w="5207" w:type="dxa"/>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val="0"/>
                <w:color w:val="auto"/>
                <w:kern w:val="0"/>
                <w:sz w:val="21"/>
                <w:szCs w:val="21"/>
                <w:highlight w:val="none"/>
                <w:lang w:val="en-US" w:eastAsia="zh-CN" w:bidi="ar-SA"/>
              </w:rPr>
            </w:pPr>
            <w:r>
              <w:rPr>
                <w:rFonts w:hint="default" w:ascii="仿宋" w:hAnsi="仿宋" w:eastAsia="仿宋" w:cs="宋体"/>
                <w:color w:val="auto"/>
                <w:kern w:val="0"/>
                <w:sz w:val="21"/>
                <w:szCs w:val="21"/>
                <w:highlight w:val="none"/>
                <w:lang w:val="en-US" w:eastAsia="zh-CN"/>
              </w:rPr>
              <w:t>2.</w:t>
            </w:r>
            <w:r>
              <w:rPr>
                <w:rFonts w:hint="default" w:ascii="仿宋" w:hAnsi="仿宋" w:eastAsia="仿宋" w:cs="宋体"/>
                <w:b w:val="0"/>
                <w:color w:val="auto"/>
                <w:kern w:val="0"/>
                <w:sz w:val="21"/>
                <w:szCs w:val="21"/>
                <w:highlight w:val="none"/>
                <w:lang w:val="en-US" w:eastAsia="zh-CN" w:bidi="ar-SA"/>
              </w:rPr>
              <w:t>项目服务人员团队配置</w:t>
            </w:r>
          </w:p>
          <w:p>
            <w:pPr>
              <w:keepNext w:val="0"/>
              <w:keepLines w:val="0"/>
              <w:widowControl/>
              <w:suppressLineNumbers w:val="0"/>
              <w:spacing w:before="0" w:beforeAutospacing="0" w:after="0" w:afterAutospacing="0"/>
              <w:ind w:left="0" w:right="0"/>
              <w:jc w:val="left"/>
              <w:rPr>
                <w:rFonts w:hint="default" w:ascii="仿宋" w:hAnsi="仿宋" w:eastAsia="仿宋" w:cs="宋体"/>
                <w:b w:val="0"/>
                <w:color w:val="auto"/>
                <w:kern w:val="0"/>
                <w:sz w:val="21"/>
                <w:szCs w:val="21"/>
                <w:highlight w:val="none"/>
                <w:lang w:val="en-US" w:eastAsia="zh-CN" w:bidi="ar-SA"/>
              </w:rPr>
            </w:pPr>
            <w:r>
              <w:rPr>
                <w:rFonts w:hint="default" w:ascii="仿宋" w:hAnsi="仿宋" w:eastAsia="仿宋" w:cs="宋体"/>
                <w:b w:val="0"/>
                <w:color w:val="auto"/>
                <w:kern w:val="0"/>
                <w:sz w:val="21"/>
                <w:szCs w:val="21"/>
                <w:highlight w:val="none"/>
                <w:lang w:val="en-US" w:eastAsia="zh-CN" w:bidi="ar-SA"/>
              </w:rPr>
              <w:t>（</w:t>
            </w:r>
            <w:r>
              <w:rPr>
                <w:rFonts w:hint="eastAsia" w:ascii="仿宋" w:hAnsi="仿宋" w:eastAsia="仿宋" w:cs="宋体"/>
                <w:b w:val="0"/>
                <w:color w:val="auto"/>
                <w:kern w:val="0"/>
                <w:sz w:val="21"/>
                <w:szCs w:val="21"/>
                <w:highlight w:val="none"/>
                <w:lang w:val="en-US" w:eastAsia="zh-CN" w:bidi="ar-SA"/>
              </w:rPr>
              <w:t>1</w:t>
            </w:r>
            <w:r>
              <w:rPr>
                <w:rFonts w:hint="default" w:ascii="仿宋" w:hAnsi="仿宋" w:eastAsia="仿宋" w:cs="宋体"/>
                <w:b w:val="0"/>
                <w:color w:val="auto"/>
                <w:kern w:val="0"/>
                <w:sz w:val="21"/>
                <w:szCs w:val="21"/>
                <w:highlight w:val="none"/>
                <w:lang w:val="en-US" w:eastAsia="zh-CN" w:bidi="ar-SA"/>
              </w:rPr>
              <w:t>）投标人拟派的团队人员有注册公用设备工程师（暖通空调专业）得</w:t>
            </w:r>
            <w:r>
              <w:rPr>
                <w:rFonts w:hint="eastAsia" w:ascii="仿宋" w:hAnsi="仿宋" w:eastAsia="仿宋" w:cs="宋体"/>
                <w:b w:val="0"/>
                <w:color w:val="auto"/>
                <w:kern w:val="0"/>
                <w:sz w:val="21"/>
                <w:szCs w:val="21"/>
                <w:highlight w:val="none"/>
                <w:lang w:val="en-US" w:eastAsia="zh-CN" w:bidi="ar-SA"/>
              </w:rPr>
              <w:t>5</w:t>
            </w:r>
            <w:r>
              <w:rPr>
                <w:rFonts w:hint="default" w:ascii="仿宋" w:hAnsi="仿宋" w:eastAsia="仿宋" w:cs="宋体"/>
                <w:b w:val="0"/>
                <w:color w:val="auto"/>
                <w:kern w:val="0"/>
                <w:sz w:val="21"/>
                <w:szCs w:val="21"/>
                <w:highlight w:val="none"/>
                <w:lang w:val="en-US" w:eastAsia="zh-CN" w:bidi="ar-SA"/>
              </w:rPr>
              <w:t>分。</w:t>
            </w:r>
          </w:p>
          <w:p>
            <w:pPr>
              <w:keepNext w:val="0"/>
              <w:keepLines w:val="0"/>
              <w:widowControl/>
              <w:suppressLineNumbers w:val="0"/>
              <w:spacing w:before="0" w:beforeAutospacing="0" w:after="0" w:afterAutospacing="0"/>
              <w:ind w:left="0" w:right="0"/>
              <w:jc w:val="center"/>
              <w:rPr>
                <w:rFonts w:hint="default" w:ascii="仿宋" w:hAnsi="仿宋" w:eastAsia="仿宋" w:cs="宋体"/>
                <w:b w:val="0"/>
                <w:color w:val="auto"/>
                <w:kern w:val="0"/>
                <w:sz w:val="21"/>
                <w:szCs w:val="21"/>
                <w:highlight w:val="none"/>
                <w:lang w:val="en-US" w:eastAsia="zh-CN" w:bidi="ar-SA"/>
              </w:rPr>
            </w:pPr>
            <w:r>
              <w:rPr>
                <w:rFonts w:hint="default" w:ascii="仿宋" w:hAnsi="仿宋" w:eastAsia="仿宋" w:cs="宋体"/>
                <w:b w:val="0"/>
                <w:color w:val="auto"/>
                <w:kern w:val="0"/>
                <w:sz w:val="21"/>
                <w:szCs w:val="21"/>
                <w:highlight w:val="none"/>
                <w:lang w:val="en-US" w:eastAsia="zh-CN" w:bidi="ar-SA"/>
              </w:rPr>
              <w:t>（</w:t>
            </w:r>
            <w:r>
              <w:rPr>
                <w:rFonts w:hint="eastAsia" w:ascii="仿宋" w:hAnsi="仿宋" w:eastAsia="仿宋" w:cs="宋体"/>
                <w:b w:val="0"/>
                <w:color w:val="auto"/>
                <w:kern w:val="0"/>
                <w:sz w:val="21"/>
                <w:szCs w:val="21"/>
                <w:highlight w:val="none"/>
                <w:lang w:val="en-US" w:eastAsia="zh-CN" w:bidi="ar-SA"/>
              </w:rPr>
              <w:t>2</w:t>
            </w:r>
            <w:r>
              <w:rPr>
                <w:rFonts w:hint="default" w:ascii="仿宋" w:hAnsi="仿宋" w:eastAsia="仿宋" w:cs="宋体"/>
                <w:b w:val="0"/>
                <w:color w:val="auto"/>
                <w:kern w:val="0"/>
                <w:sz w:val="21"/>
                <w:szCs w:val="21"/>
                <w:highlight w:val="none"/>
                <w:lang w:val="en-US" w:eastAsia="zh-CN" w:bidi="ar-SA"/>
              </w:rPr>
              <w:t>）投标人拟派的团队人员有中级及以上</w:t>
            </w:r>
            <w:r>
              <w:rPr>
                <w:rFonts w:hint="eastAsia" w:ascii="仿宋" w:hAnsi="仿宋" w:eastAsia="仿宋" w:cs="宋体"/>
                <w:b w:val="0"/>
                <w:color w:val="auto"/>
                <w:kern w:val="0"/>
                <w:sz w:val="21"/>
                <w:szCs w:val="21"/>
                <w:highlight w:val="none"/>
                <w:lang w:val="en-US" w:eastAsia="zh-CN" w:bidi="ar-SA"/>
              </w:rPr>
              <w:t>暖通、供配电、给排水专业</w:t>
            </w:r>
            <w:r>
              <w:rPr>
                <w:rFonts w:hint="default" w:ascii="仿宋" w:hAnsi="仿宋" w:eastAsia="仿宋" w:cs="宋体"/>
                <w:b w:val="0"/>
                <w:color w:val="auto"/>
                <w:kern w:val="0"/>
                <w:sz w:val="21"/>
                <w:szCs w:val="21"/>
                <w:highlight w:val="none"/>
                <w:lang w:val="en-US" w:eastAsia="zh-CN" w:bidi="ar-SA"/>
              </w:rPr>
              <w:t>，有一个得</w:t>
            </w:r>
            <w:r>
              <w:rPr>
                <w:rFonts w:hint="eastAsia" w:ascii="仿宋" w:hAnsi="仿宋" w:eastAsia="仿宋" w:cs="宋体"/>
                <w:b w:val="0"/>
                <w:color w:val="auto"/>
                <w:kern w:val="0"/>
                <w:sz w:val="21"/>
                <w:szCs w:val="21"/>
                <w:highlight w:val="none"/>
                <w:lang w:val="en-US" w:eastAsia="zh-CN" w:bidi="ar-SA"/>
              </w:rPr>
              <w:t>3</w:t>
            </w:r>
            <w:r>
              <w:rPr>
                <w:rFonts w:hint="default" w:ascii="仿宋" w:hAnsi="仿宋" w:eastAsia="仿宋" w:cs="宋体"/>
                <w:b w:val="0"/>
                <w:color w:val="auto"/>
                <w:kern w:val="0"/>
                <w:sz w:val="21"/>
                <w:szCs w:val="21"/>
                <w:highlight w:val="none"/>
                <w:lang w:val="en-US" w:eastAsia="zh-CN" w:bidi="ar-SA"/>
              </w:rPr>
              <w:t>分，本项最多得</w:t>
            </w:r>
            <w:r>
              <w:rPr>
                <w:rFonts w:hint="eastAsia" w:ascii="仿宋" w:hAnsi="仿宋" w:eastAsia="仿宋" w:cs="宋体"/>
                <w:b w:val="0"/>
                <w:color w:val="auto"/>
                <w:kern w:val="0"/>
                <w:sz w:val="21"/>
                <w:szCs w:val="21"/>
                <w:highlight w:val="none"/>
                <w:lang w:val="en-US" w:eastAsia="zh-CN" w:bidi="ar-SA"/>
              </w:rPr>
              <w:t>9</w:t>
            </w:r>
            <w:r>
              <w:rPr>
                <w:rFonts w:hint="default" w:ascii="仿宋" w:hAnsi="仿宋" w:eastAsia="仿宋" w:cs="宋体"/>
                <w:b w:val="0"/>
                <w:color w:val="auto"/>
                <w:kern w:val="0"/>
                <w:sz w:val="21"/>
                <w:szCs w:val="21"/>
                <w:highlight w:val="none"/>
                <w:lang w:val="en-US" w:eastAsia="zh-CN" w:bidi="ar-SA"/>
              </w:rPr>
              <w:t>分。</w:t>
            </w:r>
          </w:p>
          <w:p>
            <w:pPr>
              <w:keepNext w:val="0"/>
              <w:keepLines w:val="0"/>
              <w:widowControl/>
              <w:suppressLineNumbers w:val="0"/>
              <w:spacing w:before="0" w:beforeAutospacing="0" w:after="0" w:afterAutospacing="0"/>
              <w:ind w:left="0" w:right="0"/>
              <w:jc w:val="left"/>
              <w:rPr>
                <w:rFonts w:hint="default" w:ascii="仿宋" w:hAnsi="仿宋" w:eastAsia="仿宋" w:cs="宋体"/>
                <w:color w:val="auto"/>
                <w:kern w:val="0"/>
                <w:sz w:val="21"/>
                <w:szCs w:val="21"/>
                <w:highlight w:val="none"/>
                <w:lang w:val="en-US" w:eastAsia="zh-CN"/>
              </w:rPr>
            </w:pPr>
            <w:r>
              <w:rPr>
                <w:rFonts w:hint="default" w:ascii="仿宋" w:hAnsi="仿宋" w:eastAsia="仿宋" w:cs="宋体"/>
                <w:b w:val="0"/>
                <w:color w:val="auto"/>
                <w:kern w:val="0"/>
                <w:sz w:val="21"/>
                <w:szCs w:val="21"/>
                <w:highlight w:val="none"/>
                <w:lang w:val="en-US" w:eastAsia="zh-CN" w:bidi="ar-SA"/>
              </w:rPr>
              <w:t>（</w:t>
            </w:r>
            <w:r>
              <w:rPr>
                <w:rFonts w:hint="eastAsia" w:ascii="仿宋" w:hAnsi="仿宋" w:eastAsia="仿宋" w:cs="宋体"/>
                <w:b w:val="0"/>
                <w:color w:val="auto"/>
                <w:kern w:val="0"/>
                <w:sz w:val="21"/>
                <w:szCs w:val="21"/>
                <w:highlight w:val="none"/>
                <w:lang w:val="en-US" w:eastAsia="zh-CN" w:bidi="ar-SA"/>
              </w:rPr>
              <w:t>3</w:t>
            </w:r>
            <w:r>
              <w:rPr>
                <w:rFonts w:hint="default" w:ascii="仿宋" w:hAnsi="仿宋" w:eastAsia="仿宋" w:cs="宋体"/>
                <w:b w:val="0"/>
                <w:color w:val="auto"/>
                <w:kern w:val="0"/>
                <w:sz w:val="21"/>
                <w:szCs w:val="21"/>
                <w:highlight w:val="none"/>
                <w:lang w:val="en-US" w:eastAsia="zh-CN" w:bidi="ar-SA"/>
              </w:rPr>
              <w:t>）投标人拟派的团队人员有</w:t>
            </w:r>
            <w:r>
              <w:rPr>
                <w:rFonts w:hint="eastAsia" w:ascii="仿宋" w:hAnsi="仿宋" w:eastAsia="仿宋" w:cs="宋体"/>
                <w:b w:val="0"/>
                <w:color w:val="auto"/>
                <w:kern w:val="0"/>
                <w:sz w:val="21"/>
                <w:szCs w:val="21"/>
                <w:highlight w:val="none"/>
                <w:lang w:val="en-US" w:eastAsia="zh-CN" w:bidi="ar-SA"/>
              </w:rPr>
              <w:t>建筑工程绿色低碳专业高级工程师或</w:t>
            </w:r>
            <w:r>
              <w:rPr>
                <w:rFonts w:hint="default" w:ascii="仿宋" w:hAnsi="仿宋" w:eastAsia="仿宋" w:cs="宋体"/>
                <w:b w:val="0"/>
                <w:color w:val="auto"/>
                <w:kern w:val="0"/>
                <w:sz w:val="21"/>
                <w:szCs w:val="21"/>
                <w:highlight w:val="none"/>
                <w:lang w:val="en-US" w:eastAsia="zh-CN" w:bidi="ar-SA"/>
              </w:rPr>
              <w:t>高级能源管理证书，有一个得</w:t>
            </w:r>
            <w:r>
              <w:rPr>
                <w:rFonts w:hint="eastAsia" w:ascii="仿宋" w:hAnsi="仿宋" w:eastAsia="仿宋" w:cs="宋体"/>
                <w:b w:val="0"/>
                <w:color w:val="auto"/>
                <w:kern w:val="0"/>
                <w:sz w:val="21"/>
                <w:szCs w:val="21"/>
                <w:highlight w:val="none"/>
                <w:lang w:val="en-US" w:eastAsia="zh-CN" w:bidi="ar-SA"/>
              </w:rPr>
              <w:t>3</w:t>
            </w:r>
            <w:r>
              <w:rPr>
                <w:rFonts w:hint="default" w:ascii="仿宋" w:hAnsi="仿宋" w:eastAsia="仿宋" w:cs="宋体"/>
                <w:b w:val="0"/>
                <w:color w:val="auto"/>
                <w:kern w:val="0"/>
                <w:sz w:val="21"/>
                <w:szCs w:val="21"/>
                <w:highlight w:val="none"/>
                <w:lang w:val="en-US" w:eastAsia="zh-CN" w:bidi="ar-SA"/>
              </w:rPr>
              <w:t>分，本项最多得</w:t>
            </w:r>
            <w:r>
              <w:rPr>
                <w:rFonts w:hint="eastAsia" w:ascii="仿宋" w:hAnsi="仿宋" w:eastAsia="仿宋" w:cs="宋体"/>
                <w:b w:val="0"/>
                <w:color w:val="auto"/>
                <w:kern w:val="0"/>
                <w:sz w:val="21"/>
                <w:szCs w:val="21"/>
                <w:highlight w:val="none"/>
                <w:lang w:val="en-US" w:eastAsia="zh-CN" w:bidi="ar-SA"/>
              </w:rPr>
              <w:t>6</w:t>
            </w:r>
            <w:r>
              <w:rPr>
                <w:rFonts w:hint="default" w:ascii="仿宋" w:hAnsi="仿宋" w:eastAsia="仿宋" w:cs="宋体"/>
                <w:b w:val="0"/>
                <w:color w:val="auto"/>
                <w:kern w:val="0"/>
                <w:sz w:val="21"/>
                <w:szCs w:val="21"/>
                <w:highlight w:val="none"/>
                <w:lang w:val="en-US" w:eastAsia="zh-CN" w:bidi="ar-SA"/>
              </w:rPr>
              <w:t>分。</w:t>
            </w:r>
          </w:p>
        </w:tc>
        <w:tc>
          <w:tcPr>
            <w:tcW w:w="2444"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val="0"/>
                <w:color w:val="auto"/>
                <w:kern w:val="0"/>
                <w:sz w:val="21"/>
                <w:szCs w:val="21"/>
                <w:highlight w:val="none"/>
                <w:lang w:val="en-US" w:eastAsia="zh-CN" w:bidi="ar-SA"/>
              </w:rPr>
            </w:pPr>
            <w:r>
              <w:rPr>
                <w:rFonts w:hint="eastAsia" w:ascii="仿宋" w:hAnsi="仿宋" w:eastAsia="仿宋" w:cs="宋体"/>
                <w:b w:val="0"/>
                <w:color w:val="auto"/>
                <w:kern w:val="0"/>
                <w:sz w:val="21"/>
                <w:szCs w:val="21"/>
                <w:highlight w:val="none"/>
                <w:lang w:val="en-US" w:eastAsia="zh-CN" w:bidi="ar-SA"/>
              </w:rPr>
              <w:t>提供相应人员职称证、社保部门出具的供应商为其缴纳的养老保险（投标截止日前3个月中任意一个月）的证明材料的复印件并加盖鲜章。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25"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1"/>
                <w:szCs w:val="21"/>
                <w:highlight w:val="none"/>
              </w:rPr>
            </w:pPr>
          </w:p>
        </w:tc>
        <w:tc>
          <w:tcPr>
            <w:tcW w:w="121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1"/>
                <w:szCs w:val="21"/>
                <w:highlight w:val="none"/>
              </w:rPr>
            </w:pPr>
          </w:p>
        </w:tc>
        <w:tc>
          <w:tcPr>
            <w:tcW w:w="1077" w:type="dxa"/>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业绩</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rPr>
              <w:t>（</w:t>
            </w:r>
            <w:r>
              <w:rPr>
                <w:rFonts w:hint="eastAsia" w:ascii="仿宋" w:hAnsi="仿宋" w:eastAsia="仿宋" w:cs="宋体"/>
                <w:color w:val="auto"/>
                <w:kern w:val="0"/>
                <w:sz w:val="21"/>
                <w:szCs w:val="21"/>
                <w:highlight w:val="none"/>
                <w:lang w:val="en-US" w:eastAsia="zh-CN"/>
              </w:rPr>
              <w:t>18</w:t>
            </w:r>
            <w:r>
              <w:rPr>
                <w:rFonts w:hint="eastAsia" w:ascii="仿宋" w:hAnsi="仿宋" w:eastAsia="仿宋" w:cs="宋体"/>
                <w:color w:val="auto"/>
                <w:kern w:val="0"/>
                <w:sz w:val="21"/>
                <w:szCs w:val="21"/>
                <w:highlight w:val="none"/>
              </w:rPr>
              <w:t>分）</w:t>
            </w:r>
          </w:p>
        </w:tc>
        <w:tc>
          <w:tcPr>
            <w:tcW w:w="5207" w:type="dxa"/>
            <w:noWrap w:val="0"/>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1.从2020年1月1日至投标截止（以签订合同时间为准）具有能源审计的合同且完成审计工作的业绩，有1个得2分，本项最多可得10分。</w:t>
            </w:r>
          </w:p>
          <w:p>
            <w:pPr>
              <w:keepNext w:val="0"/>
              <w:keepLines w:val="0"/>
              <w:widowControl/>
              <w:suppressLineNumbers w:val="0"/>
              <w:spacing w:before="0" w:beforeAutospacing="0" w:after="0" w:afterAutospacing="0" w:line="240" w:lineRule="atLeast"/>
              <w:ind w:left="0" w:right="0"/>
              <w:jc w:val="left"/>
              <w:rPr>
                <w:rFonts w:hint="eastAsia"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2.从2020年1月1日至投标截止（以签订合同时间为准），具有医疗机构能源审计的工作且完成审计工作的业绩，有1个得4分，本项最多可得8分。</w:t>
            </w:r>
          </w:p>
          <w:p>
            <w:pPr>
              <w:keepNext w:val="0"/>
              <w:keepLines w:val="0"/>
              <w:widowControl/>
              <w:suppressLineNumbers w:val="0"/>
              <w:spacing w:before="0" w:beforeAutospacing="0" w:after="0" w:afterAutospacing="0" w:line="240" w:lineRule="atLeast"/>
              <w:ind w:left="0" w:right="0"/>
              <w:jc w:val="left"/>
              <w:rPr>
                <w:rFonts w:hint="default"/>
                <w:color w:val="auto"/>
                <w:lang w:val="en-US" w:eastAsia="zh-CN"/>
              </w:rPr>
            </w:pPr>
            <w:r>
              <w:rPr>
                <w:rFonts w:hint="eastAsia" w:ascii="仿宋" w:hAnsi="仿宋" w:eastAsia="仿宋" w:cs="宋体"/>
                <w:color w:val="auto"/>
                <w:kern w:val="0"/>
                <w:sz w:val="21"/>
                <w:szCs w:val="21"/>
                <w:highlight w:val="none"/>
                <w:lang w:val="en-US" w:eastAsia="zh-CN"/>
              </w:rPr>
              <w:t>说明：1.2项合同不累计</w:t>
            </w:r>
          </w:p>
        </w:tc>
        <w:tc>
          <w:tcPr>
            <w:tcW w:w="2444"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val="0"/>
                <w:color w:val="auto"/>
                <w:kern w:val="0"/>
                <w:sz w:val="21"/>
                <w:szCs w:val="21"/>
                <w:highlight w:val="none"/>
                <w:lang w:val="en-US" w:eastAsia="zh-CN" w:bidi="ar-SA"/>
              </w:rPr>
            </w:pPr>
            <w:r>
              <w:rPr>
                <w:rFonts w:hint="eastAsia" w:ascii="仿宋" w:hAnsi="仿宋" w:eastAsia="仿宋" w:cs="宋体"/>
                <w:b w:val="0"/>
                <w:color w:val="auto"/>
                <w:kern w:val="0"/>
                <w:sz w:val="21"/>
                <w:szCs w:val="21"/>
                <w:highlight w:val="none"/>
                <w:lang w:val="en-US" w:eastAsia="zh-CN" w:bidi="ar-SA"/>
              </w:rPr>
              <w:t>提供能源审计合同扫描件或复印件且提供审计报告关键页（单位名称、审计结果）并加盖鲜章，同时原件备查。</w:t>
            </w:r>
          </w:p>
        </w:tc>
      </w:tr>
    </w:tbl>
    <w:p>
      <w:pPr>
        <w:widowControl/>
        <w:ind w:firstLine="640" w:firstLineChars="200"/>
        <w:jc w:val="left"/>
        <w:rPr>
          <w:rFonts w:hint="eastAsia" w:ascii="方正黑体_GBK" w:hAnsi="方正黑体_GBK" w:eastAsia="方正黑体_GBK" w:cs="方正黑体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000000"/>
          <w:kern w:val="0"/>
          <w:sz w:val="32"/>
          <w:szCs w:val="32"/>
          <w:lang w:val="en-US" w:eastAsia="zh-CN"/>
        </w:rPr>
        <w:t>六</w:t>
      </w:r>
      <w:r>
        <w:rPr>
          <w:rFonts w:hint="eastAsia" w:ascii="方正黑体_GBK" w:hAnsi="方正黑体_GBK" w:eastAsia="方正黑体_GBK" w:cs="方正黑体_GBK"/>
          <w:color w:val="000000"/>
          <w:kern w:val="0"/>
          <w:sz w:val="32"/>
          <w:szCs w:val="32"/>
        </w:rPr>
        <w:t xml:space="preserve">、 </w:t>
      </w:r>
      <w:r>
        <w:rPr>
          <w:rFonts w:hint="eastAsia" w:ascii="方正黑体_GBK" w:hAnsi="方正黑体_GBK" w:eastAsia="方正黑体_GBK" w:cs="方正黑体_GBK"/>
          <w:color w:val="333333"/>
          <w:kern w:val="0"/>
          <w:sz w:val="32"/>
          <w:szCs w:val="32"/>
        </w:rPr>
        <w:t xml:space="preserve">响应文件要求 </w:t>
      </w:r>
    </w:p>
    <w:p>
      <w:pPr>
        <w:keepNext w:val="0"/>
        <w:keepLines w:val="0"/>
        <w:pageBreakBefore w:val="0"/>
        <w:widowControl/>
        <w:kinsoku/>
        <w:wordWrap/>
        <w:overflowPunct/>
        <w:topLinePunct w:val="0"/>
        <w:autoSpaceDE/>
        <w:autoSpaceDN/>
        <w:bidi w:val="0"/>
        <w:adjustRightInd/>
        <w:snapToGrid/>
        <w:spacing w:before="210" w:after="210"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响应文件要求必须</w:t>
      </w:r>
      <w:r>
        <w:rPr>
          <w:rFonts w:hint="eastAsia" w:ascii="方正仿宋_GBK" w:hAnsi="方正仿宋_GBK" w:eastAsia="方正仿宋_GBK" w:cs="方正仿宋_GBK"/>
          <w:color w:val="333333"/>
          <w:kern w:val="0"/>
          <w:sz w:val="32"/>
          <w:szCs w:val="32"/>
          <w:lang w:val="en-US" w:eastAsia="zh-CN"/>
        </w:rPr>
        <w:t>递交纸质版。</w:t>
      </w:r>
      <w:r>
        <w:rPr>
          <w:rFonts w:hint="eastAsia" w:ascii="方正仿宋_GBK" w:hAnsi="方正仿宋_GBK" w:eastAsia="方正仿宋_GBK" w:cs="方正仿宋_GBK"/>
          <w:color w:val="333333"/>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000000"/>
          <w:kern w:val="0"/>
          <w:sz w:val="32"/>
          <w:szCs w:val="32"/>
          <w:lang w:val="en-US" w:eastAsia="zh-CN"/>
        </w:rPr>
        <w:t>七</w:t>
      </w:r>
      <w:r>
        <w:rPr>
          <w:rFonts w:hint="eastAsia" w:ascii="方正黑体_GBK" w:hAnsi="方正黑体_GBK" w:eastAsia="方正黑体_GBK" w:cs="方正黑体_GBK"/>
          <w:color w:val="000000"/>
          <w:kern w:val="0"/>
          <w:sz w:val="32"/>
          <w:szCs w:val="32"/>
        </w:rPr>
        <w:t>、</w:t>
      </w:r>
      <w:r>
        <w:rPr>
          <w:rFonts w:hint="eastAsia" w:ascii="方正黑体_GBK" w:hAnsi="方正黑体_GBK" w:eastAsia="方正黑体_GBK" w:cs="方正黑体_GBK"/>
          <w:color w:val="333333"/>
          <w:kern w:val="0"/>
          <w:sz w:val="32"/>
          <w:szCs w:val="32"/>
        </w:rPr>
        <w:t xml:space="preserve">违约责任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成交供应商不能未按照合同完成相关服务，除应及时履约外，成交供应商应按日以未履约的合同价款总额的日千分之三向采购人支付违约金；逾期履约超过7日，采购人有权解除合同，同时成交供应商还应按合同价款总金额的百分之三十向采购人支付违约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如因成交供应商提供的服务存在权利瑕疵导致任何第三方经司法机关或行政机关决定有权对上述产品主张权利或国家机关依法对产品进行没收查处的，采购人有权解除本合同，成交供应商应向采购人支付合同价款总金额百分之五十的违约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3.如成交供应商违反合同其他约定，且经采购人两次发送要求纠正的书面通知后，仍未在采购人指定期限内纠正完毕或采取有效的补救措施的，成交供应商应向采购人支付合同价款总金额百分之三十的违约金。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八</w:t>
      </w:r>
      <w:r>
        <w:rPr>
          <w:rFonts w:hint="eastAsia" w:ascii="方正黑体_GBK" w:hAnsi="方正黑体_GBK" w:eastAsia="方正黑体_GBK" w:cs="方正黑体_GBK"/>
          <w:color w:val="000000"/>
          <w:kern w:val="0"/>
          <w:sz w:val="32"/>
          <w:szCs w:val="32"/>
        </w:rPr>
        <w:t xml:space="preserve">、成交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rPr>
        <w:t>1、成交原则：在符合本次采购要求、质量和服务的前提下，按</w:t>
      </w:r>
      <w:r>
        <w:rPr>
          <w:rFonts w:hint="eastAsia" w:ascii="方正仿宋_GBK" w:hAnsi="方正仿宋_GBK" w:eastAsia="方正仿宋_GBK" w:cs="方正仿宋_GBK"/>
          <w:color w:val="333333"/>
          <w:kern w:val="0"/>
          <w:sz w:val="32"/>
          <w:szCs w:val="32"/>
          <w:lang w:eastAsia="zh-CN"/>
        </w:rPr>
        <w:t>综合评分高</w:t>
      </w:r>
      <w:r>
        <w:rPr>
          <w:rFonts w:hint="eastAsia" w:ascii="方正仿宋_GBK" w:hAnsi="方正仿宋_GBK" w:eastAsia="方正仿宋_GBK" w:cs="方正仿宋_GBK"/>
          <w:color w:val="333333"/>
          <w:kern w:val="0"/>
          <w:sz w:val="32"/>
          <w:szCs w:val="32"/>
        </w:rPr>
        <w:t>的原则确定成交供应商。如出现两个以上相同</w:t>
      </w:r>
      <w:r>
        <w:rPr>
          <w:rFonts w:hint="eastAsia" w:ascii="方正仿宋_GBK" w:hAnsi="方正仿宋_GBK" w:eastAsia="方正仿宋_GBK" w:cs="方正仿宋_GBK"/>
          <w:color w:val="333333"/>
          <w:kern w:val="0"/>
          <w:sz w:val="32"/>
          <w:szCs w:val="32"/>
          <w:lang w:eastAsia="zh-CN"/>
        </w:rPr>
        <w:t>最高综合评分</w:t>
      </w:r>
      <w:r>
        <w:rPr>
          <w:rFonts w:hint="eastAsia" w:ascii="方正仿宋_GBK" w:hAnsi="方正仿宋_GBK" w:eastAsia="方正仿宋_GBK" w:cs="方正仿宋_GBK"/>
          <w:color w:val="333333"/>
          <w:kern w:val="0"/>
          <w:sz w:val="32"/>
          <w:szCs w:val="32"/>
        </w:rPr>
        <w:t>的，则以先报价</w:t>
      </w:r>
      <w:r>
        <w:rPr>
          <w:rFonts w:hint="eastAsia" w:ascii="方正仿宋_GBK" w:hAnsi="方正仿宋_GBK" w:eastAsia="方正仿宋_GBK" w:cs="方正仿宋_GBK"/>
          <w:color w:val="333333"/>
          <w:kern w:val="0"/>
          <w:sz w:val="32"/>
          <w:szCs w:val="32"/>
          <w:lang w:val="en-US" w:eastAsia="zh-CN"/>
        </w:rPr>
        <w:t>报价最低</w:t>
      </w:r>
      <w:r>
        <w:rPr>
          <w:rFonts w:hint="eastAsia" w:ascii="方正仿宋_GBK" w:hAnsi="方正仿宋_GBK" w:eastAsia="方正仿宋_GBK" w:cs="方正仿宋_GBK"/>
          <w:color w:val="333333"/>
          <w:kern w:val="0"/>
          <w:sz w:val="32"/>
          <w:szCs w:val="32"/>
        </w:rPr>
        <w:t>的供应商为中标供应商</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如果报价也一致，则以服务方案为优的</w:t>
      </w:r>
      <w:r>
        <w:rPr>
          <w:rFonts w:hint="eastAsia" w:ascii="方正仿宋_GBK" w:hAnsi="方正仿宋_GBK" w:eastAsia="方正仿宋_GBK" w:cs="方正仿宋_GBK"/>
          <w:color w:val="333333"/>
          <w:kern w:val="0"/>
          <w:sz w:val="32"/>
          <w:szCs w:val="32"/>
        </w:rPr>
        <w:t>供应商为中标供应商</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xml:space="preserve">2、采购异议处理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（1）供应商对采购文件中供应商特定资格条件、技术质量和商务要求、评审标准及评审细则有异议的，应及时向采购人或代理机构提出。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（2）供应商对成交结果或中标结果有异议的，应当在成交预公示发布之日起</w:t>
      </w:r>
      <w:r>
        <w:rPr>
          <w:rFonts w:hint="eastAsia" w:ascii="方正仿宋_GBK" w:hAnsi="方正仿宋_GBK" w:eastAsia="方正仿宋_GBK" w:cs="方正仿宋_GBK"/>
          <w:color w:val="333333"/>
          <w:kern w:val="0"/>
          <w:sz w:val="32"/>
          <w:szCs w:val="32"/>
          <w:lang w:val="en-US" w:eastAsia="zh-CN"/>
        </w:rPr>
        <w:t>七</w:t>
      </w:r>
      <w:r>
        <w:rPr>
          <w:rFonts w:hint="eastAsia" w:ascii="方正仿宋_GBK" w:hAnsi="方正仿宋_GBK" w:eastAsia="方正仿宋_GBK" w:cs="方正仿宋_GBK"/>
          <w:color w:val="333333"/>
          <w:kern w:val="0"/>
          <w:sz w:val="32"/>
          <w:szCs w:val="32"/>
        </w:rPr>
        <w:t>个</w:t>
      </w:r>
      <w:r>
        <w:rPr>
          <w:rFonts w:hint="eastAsia" w:ascii="方正仿宋_GBK" w:hAnsi="方正仿宋_GBK" w:eastAsia="方正仿宋_GBK" w:cs="方正仿宋_GBK"/>
          <w:color w:val="333333"/>
          <w:kern w:val="0"/>
          <w:sz w:val="32"/>
          <w:szCs w:val="32"/>
          <w:lang w:val="en-US" w:eastAsia="zh-CN"/>
        </w:rPr>
        <w:t>工作日</w:t>
      </w:r>
      <w:r>
        <w:rPr>
          <w:rFonts w:hint="eastAsia" w:ascii="方正仿宋_GBK" w:hAnsi="方正仿宋_GBK" w:eastAsia="方正仿宋_GBK" w:cs="方正仿宋_GBK"/>
          <w:color w:val="333333"/>
          <w:kern w:val="0"/>
          <w:sz w:val="32"/>
          <w:szCs w:val="32"/>
        </w:rPr>
        <w:t>内以书面形式向采购人提出，并附相关证明材料。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（3）采购人在收到供应商书面异议后两个工作日内，通过补遗方式对异议进行答复。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（4）对于供应商弄虚作假、恶意中标或中标后不履行服务承诺等不良行为，采购人有权取消其中标资格。情节严重者，直接列入“违法失信行为名单”公开曝光。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八、合同签订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1.</w:t>
      </w:r>
      <w:r>
        <w:rPr>
          <w:rFonts w:hint="eastAsia" w:ascii="方正仿宋_GBK" w:hAnsi="方正仿宋_GBK" w:eastAsia="方正仿宋_GBK" w:cs="方正仿宋_GBK"/>
          <w:color w:val="333333"/>
          <w:kern w:val="0"/>
          <w:sz w:val="32"/>
          <w:szCs w:val="32"/>
        </w:rPr>
        <w:t>成交供应商应在领取成交通知书后10个工作日内，按照采购确定的要求与重庆市第七人民医院签订采购书面合同。所签订的合同不得对措施文件和成交供应商响应文件作实质性修改。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若成交供应商逾期或拒绝领取成交通知书或者不按成交状态签订合同的，视为自动放弃。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2.采购</w:t>
      </w:r>
      <w:r>
        <w:rPr>
          <w:rFonts w:hint="eastAsia" w:ascii="方正仿宋_GBK" w:hAnsi="方正仿宋_GBK" w:eastAsia="方正仿宋_GBK" w:cs="方正仿宋_GBK"/>
          <w:color w:val="333333"/>
          <w:kern w:val="0"/>
          <w:sz w:val="32"/>
          <w:szCs w:val="32"/>
        </w:rPr>
        <w:t>文件、供应商的响应文件及澄清文件等，均为签订采购合同的依据。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3.</w:t>
      </w:r>
      <w:r>
        <w:rPr>
          <w:rFonts w:hint="eastAsia" w:ascii="方正仿宋_GBK" w:hAnsi="方正仿宋_GBK" w:eastAsia="方正仿宋_GBK" w:cs="方正仿宋_GBK"/>
          <w:color w:val="333333"/>
          <w:kern w:val="0"/>
          <w:sz w:val="32"/>
          <w:szCs w:val="32"/>
        </w:rPr>
        <w:t>合同生效条款由供需双方约定，法律、行政法规规定应当办理批准、登记等手续后生效的合同，依照其规定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九</w:t>
      </w:r>
      <w:r>
        <w:rPr>
          <w:rFonts w:hint="eastAsia" w:ascii="方正黑体_GBK" w:hAnsi="方正黑体_GBK" w:eastAsia="方正黑体_GBK" w:cs="方正黑体_GBK"/>
          <w:color w:val="000000"/>
          <w:kern w:val="0"/>
          <w:sz w:val="32"/>
          <w:szCs w:val="32"/>
        </w:rPr>
        <w:t>、采购人联系方式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重庆市第七人民医院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采购联系人：欧老师 唐老师   联系电话：023-62852113</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现场探勘联系电话：023-62859574</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工作时间：8:00-12:00 14:30-17:30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地  址：重庆市第七人民医院住院部行政楼采购办公室（重庆市巴南区李家沱工联一村1号）</w:t>
      </w:r>
    </w:p>
    <w:p>
      <w:pPr>
        <w:bidi w:val="0"/>
        <w:rPr>
          <w:rFonts w:hint="eastAsia"/>
          <w:lang w:eastAsia="zh-CN"/>
        </w:rPr>
      </w:pPr>
    </w:p>
    <w:p>
      <w:pPr>
        <w:rPr>
          <w:rFonts w:hint="eastAsia" w:ascii="方正黑体_GBK" w:hAnsi="方正黑体_GBK" w:eastAsia="方正黑体_GBK" w:cs="方正黑体_GBK"/>
          <w:sz w:val="32"/>
          <w:szCs w:val="32"/>
          <w:lang w:eastAsia="zh-CN"/>
        </w:rPr>
      </w:pPr>
    </w:p>
    <w:p>
      <w:pPr>
        <w:pStyle w:val="2"/>
        <w:rPr>
          <w:rFonts w:hint="eastAsia"/>
          <w:lang w:eastAsia="zh-CN"/>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附件一：</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2"/>
        <w:rPr>
          <w:rFonts w:hint="eastAsia" w:ascii="仿宋_GB2312" w:eastAsia="仿宋_GB2312"/>
          <w:b/>
          <w:bCs/>
          <w:sz w:val="32"/>
          <w:szCs w:val="28"/>
          <w:highlight w:val="none"/>
          <w:lang w:eastAsia="zh-CN"/>
        </w:rPr>
      </w:pPr>
    </w:p>
    <w:p>
      <w:pPr>
        <w:pStyle w:val="2"/>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6"/>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40" w:lineRule="exact"/>
              <w:ind w:left="0" w:right="0"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2"/>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（注：复印件均需加盖单位印章，原件备查。若需要原件未能及时提供的，将导致资格审查不合格。）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（一）营业执照复印件</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说明：投标人按“三证合一”登记制度办理营业执照的，组织机构代码证和税务登记证以投标人所提供的法人营业执照（副本）复印件为准。</w:t>
      </w:r>
    </w:p>
    <w:p>
      <w:pPr>
        <w:pStyle w:val="2"/>
        <w:rPr>
          <w:rFonts w:hint="eastAsia" w:ascii="仿宋_GB2312" w:eastAsia="仿宋_GB2312" w:hAnsiTheme="minorHAnsi" w:cstheme="minorBidi"/>
          <w:kern w:val="2"/>
          <w:sz w:val="32"/>
          <w:szCs w:val="28"/>
          <w:highlight w:val="none"/>
          <w:lang w:val="en-US" w:eastAsia="zh-CN" w:bidi="ar-SA"/>
        </w:rPr>
      </w:pPr>
    </w:p>
    <w:p>
      <w:pPr>
        <w:pStyle w:val="2"/>
        <w:numPr>
          <w:ilvl w:val="0"/>
          <w:numId w:val="0"/>
        </w:numPr>
        <w:rPr>
          <w:rFonts w:hint="eastAsia" w:ascii="仿宋_GB2312" w:eastAsia="仿宋_GB2312" w:hAnsiTheme="minorHAnsi" w:cstheme="minorBidi"/>
          <w:kern w:val="2"/>
          <w:sz w:val="32"/>
          <w:szCs w:val="28"/>
          <w:highlight w:val="none"/>
          <w:lang w:val="en-US" w:eastAsia="zh-CN" w:bidi="ar-SA"/>
        </w:rPr>
      </w:pPr>
      <w:r>
        <w:rPr>
          <w:rFonts w:hint="eastAsia" w:ascii="仿宋_GB2312" w:eastAsia="仿宋_GB2312" w:cstheme="minorBidi"/>
          <w:kern w:val="2"/>
          <w:sz w:val="32"/>
          <w:szCs w:val="28"/>
          <w:highlight w:val="none"/>
          <w:lang w:val="en-US" w:eastAsia="zh-CN" w:bidi="ar-SA"/>
        </w:rPr>
        <w:t xml:space="preserve">    （二）</w:t>
      </w:r>
      <w:r>
        <w:rPr>
          <w:rFonts w:hint="eastAsia" w:ascii="仿宋_GB2312" w:eastAsia="仿宋_GB2312" w:hAnsiTheme="minorHAnsi" w:cstheme="minorBidi"/>
          <w:kern w:val="2"/>
          <w:sz w:val="32"/>
          <w:szCs w:val="28"/>
          <w:highlight w:val="none"/>
          <w:lang w:val="en-US" w:eastAsia="zh-CN" w:bidi="ar-SA"/>
        </w:rPr>
        <w:t>其他响应资料</w:t>
      </w:r>
    </w:p>
    <w:p>
      <w:pPr>
        <w:pStyle w:val="2"/>
        <w:numPr>
          <w:ilvl w:val="0"/>
          <w:numId w:val="0"/>
        </w:numPr>
        <w:ind w:firstLine="640" w:firstLineChars="200"/>
        <w:rPr>
          <w:rFonts w:hint="default" w:ascii="仿宋_GB2312" w:eastAsia="仿宋_GB2312" w:hAnsiTheme="minorHAnsi" w:cstheme="minorBidi"/>
          <w:kern w:val="2"/>
          <w:sz w:val="32"/>
          <w:szCs w:val="28"/>
          <w:highlight w:val="none"/>
          <w:lang w:val="en-US" w:eastAsia="zh-CN" w:bidi="ar-SA"/>
        </w:rPr>
      </w:pPr>
      <w:bookmarkStart w:id="0" w:name="_GoBack"/>
      <w:bookmarkEnd w:id="0"/>
      <w:r>
        <w:rPr>
          <w:rFonts w:hint="eastAsia" w:ascii="仿宋_GB2312" w:eastAsia="仿宋_GB2312" w:cstheme="minorBidi"/>
          <w:kern w:val="2"/>
          <w:sz w:val="32"/>
          <w:szCs w:val="28"/>
          <w:highlight w:val="none"/>
          <w:lang w:val="en-US" w:eastAsia="zh-CN" w:bidi="ar-SA"/>
        </w:rPr>
        <w:t>部分条款供应商可以提供承诺函、诚信声明等形式，</w:t>
      </w:r>
      <w:r>
        <w:rPr>
          <w:rFonts w:hint="eastAsia" w:ascii="仿宋_GB2312" w:eastAsia="仿宋_GB2312" w:hAnsiTheme="minorHAnsi" w:cstheme="minorBidi"/>
          <w:kern w:val="2"/>
          <w:sz w:val="32"/>
          <w:szCs w:val="28"/>
          <w:highlight w:val="none"/>
          <w:lang w:val="en-US" w:eastAsia="zh-CN" w:bidi="ar-SA"/>
        </w:rPr>
        <w:t>格式自拟</w:t>
      </w:r>
    </w:p>
    <w:p>
      <w:pPr>
        <w:jc w:val="center"/>
        <w:rPr>
          <w:rFonts w:hint="eastAsia" w:ascii="方正黑体_GBK" w:hAnsi="方正黑体_GBK" w:eastAsia="方正黑体_GBK" w:cs="方正黑体_GBK"/>
          <w:sz w:val="44"/>
          <w:szCs w:val="48"/>
          <w:lang w:eastAsia="zh-CN"/>
        </w:rPr>
      </w:pPr>
    </w:p>
    <w:p/>
    <w:p/>
    <w:p/>
    <w:p/>
    <w:p/>
    <w:p/>
    <w:p/>
    <w:p/>
    <w:p/>
    <w:p/>
    <w:p/>
    <w:p/>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NzhkMTBhOTExN2I4NmRkZDJlZjA0MmMwMmI0M2EifQ=="/>
  </w:docVars>
  <w:rsids>
    <w:rsidRoot w:val="008B6DFD"/>
    <w:rsid w:val="00033BDD"/>
    <w:rsid w:val="000E0BC7"/>
    <w:rsid w:val="0010019D"/>
    <w:rsid w:val="0023721D"/>
    <w:rsid w:val="00281B98"/>
    <w:rsid w:val="002D264D"/>
    <w:rsid w:val="002F70B1"/>
    <w:rsid w:val="00311F0B"/>
    <w:rsid w:val="003A4D2A"/>
    <w:rsid w:val="0043273D"/>
    <w:rsid w:val="006779D3"/>
    <w:rsid w:val="006F4845"/>
    <w:rsid w:val="00720039"/>
    <w:rsid w:val="007F6F2D"/>
    <w:rsid w:val="00813B76"/>
    <w:rsid w:val="00840EE3"/>
    <w:rsid w:val="00856594"/>
    <w:rsid w:val="00857450"/>
    <w:rsid w:val="00881DED"/>
    <w:rsid w:val="008B3173"/>
    <w:rsid w:val="008B6DFD"/>
    <w:rsid w:val="008F002B"/>
    <w:rsid w:val="00920607"/>
    <w:rsid w:val="009B55DC"/>
    <w:rsid w:val="009F4635"/>
    <w:rsid w:val="00A4157A"/>
    <w:rsid w:val="00A64370"/>
    <w:rsid w:val="00B47127"/>
    <w:rsid w:val="00B67A9B"/>
    <w:rsid w:val="00BB625B"/>
    <w:rsid w:val="00C9543B"/>
    <w:rsid w:val="00F24768"/>
    <w:rsid w:val="00F24AEC"/>
    <w:rsid w:val="060124DA"/>
    <w:rsid w:val="06F3221D"/>
    <w:rsid w:val="06F5779B"/>
    <w:rsid w:val="08F0746D"/>
    <w:rsid w:val="0C351748"/>
    <w:rsid w:val="0F7402F9"/>
    <w:rsid w:val="0FD96D0F"/>
    <w:rsid w:val="102916C4"/>
    <w:rsid w:val="107A02B7"/>
    <w:rsid w:val="11370766"/>
    <w:rsid w:val="15AB2103"/>
    <w:rsid w:val="22C933E2"/>
    <w:rsid w:val="27963425"/>
    <w:rsid w:val="29C35F93"/>
    <w:rsid w:val="2C4261EC"/>
    <w:rsid w:val="2E331A3F"/>
    <w:rsid w:val="32915E5E"/>
    <w:rsid w:val="32FA3A14"/>
    <w:rsid w:val="377036A5"/>
    <w:rsid w:val="3A9D2800"/>
    <w:rsid w:val="3EC4772A"/>
    <w:rsid w:val="4320305F"/>
    <w:rsid w:val="45F21104"/>
    <w:rsid w:val="47DF3117"/>
    <w:rsid w:val="4C9855F3"/>
    <w:rsid w:val="4EB96F5D"/>
    <w:rsid w:val="4FC27B2B"/>
    <w:rsid w:val="5DF902BD"/>
    <w:rsid w:val="5F306131"/>
    <w:rsid w:val="5FFC75F0"/>
    <w:rsid w:val="609910B7"/>
    <w:rsid w:val="677B3D1D"/>
    <w:rsid w:val="6E624545"/>
    <w:rsid w:val="70211F33"/>
    <w:rsid w:val="70512FDD"/>
    <w:rsid w:val="727F20FF"/>
    <w:rsid w:val="78DC0E3E"/>
    <w:rsid w:val="792B12CF"/>
    <w:rsid w:val="7D8D0FE8"/>
    <w:rsid w:val="7E8F0F39"/>
    <w:rsid w:val="7EAB0B29"/>
    <w:rsid w:val="7F80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Body Text"/>
    <w:basedOn w:val="1"/>
    <w:next w:val="4"/>
    <w:link w:val="12"/>
    <w:semiHidden/>
    <w:unhideWhenUsed/>
    <w:qFormat/>
    <w:uiPriority w:val="99"/>
    <w:pPr>
      <w:spacing w:after="120" w:afterLines="0" w:afterAutospacing="0"/>
    </w:p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Body Text First Indent"/>
    <w:basedOn w:val="3"/>
    <w:next w:val="1"/>
    <w:qFormat/>
    <w:uiPriority w:val="0"/>
    <w:pPr>
      <w:spacing w:line="360" w:lineRule="auto"/>
      <w:ind w:firstLine="420"/>
    </w:pPr>
    <w:rPr>
      <w:rFonts w:ascii="宋体" w:hAnsi="宋体"/>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2"/>
    <w:semiHidden/>
    <w:qFormat/>
    <w:uiPriority w:val="99"/>
    <w:rPr>
      <w:sz w:val="18"/>
      <w:szCs w:val="18"/>
    </w:rPr>
  </w:style>
  <w:style w:type="paragraph" w:customStyle="1" w:styleId="11">
    <w:name w:val="ng-scope ng-bindin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正文文本 字符"/>
    <w:basedOn w:val="8"/>
    <w:link w:val="3"/>
    <w:qFormat/>
    <w:uiPriority w:val="0"/>
    <w:rPr>
      <w:rFonts w:hint="default" w:ascii="Calibri" w:hAnsi="Calibri" w:cs="Calibri"/>
      <w:kern w:val="2"/>
      <w:sz w:val="21"/>
      <w:szCs w:val="24"/>
    </w:rPr>
  </w:style>
  <w:style w:type="paragraph" w:customStyle="1" w:styleId="13">
    <w:name w:val="图例"/>
    <w:basedOn w:val="1"/>
    <w:qFormat/>
    <w:uiPriority w:val="0"/>
    <w:pPr>
      <w:keepNext w:val="0"/>
      <w:keepLines w:val="0"/>
      <w:widowControl w:val="0"/>
      <w:suppressLineNumbers w:val="0"/>
      <w:spacing w:before="120" w:beforeAutospacing="0" w:after="120" w:afterAutospacing="0" w:line="360" w:lineRule="auto"/>
      <w:ind w:left="0" w:right="0"/>
      <w:jc w:val="center"/>
    </w:pPr>
    <w:rPr>
      <w:rFonts w:hint="default" w:ascii="Calibri" w:hAnsi="Calibri" w:eastAsia="仿宋_GB2312" w:cs="Times New Roman"/>
      <w:b/>
      <w:kern w:val="2"/>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1986</Words>
  <Characters>2067</Characters>
  <Lines>14</Lines>
  <Paragraphs>4</Paragraphs>
  <TotalTime>6</TotalTime>
  <ScaleCrop>false</ScaleCrop>
  <LinksUpToDate>false</LinksUpToDate>
  <CharactersWithSpaces>2142</CharactersWithSpaces>
  <Application>WPS Office_12.1.0.15335_F1E327BC-269C-435d-A152-05C5408002CA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2018-07-16T07:03:00Z</dcterms:created>
  <dc:creator>Hewlett-Packard Company</dc:creator>
  <cp:lastModifiedBy>唐唐唐唐唐</cp:lastModifiedBy>
  <cp:lastPrinted>2018-07-23T06:13:00Z</cp:lastPrinted>
  <dcterms:modified xsi:type="dcterms:W3CDTF">2024-07-03T08:50:35Z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2052-12.1.0.15335</vt:lpwstr>
  </property>
  <property fmtid="{D5CDD505-2E9C-101B-9397-08002B2CF9AE}" pid="3" name="ICV">
    <vt:lpwstr>3F5514D499A04902AE225E01B6C8403F</vt:lpwstr>
  </property>
</Properties>
</file>