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bidi w:val="0"/>
        <w:spacing w:line="560" w:lineRule="exact"/>
        <w:ind w:left="-199" w:leftChars="-95" w:firstLine="480" w:firstLineChars="200"/>
        <w:textAlignment w:val="auto"/>
        <w:rPr>
          <w:rFonts w:ascii="仿宋_GB2312" w:eastAsia="仿宋_GB2312"/>
          <w:b w:val="0"/>
          <w:bCs w:val="0"/>
          <w:color w:val="000000"/>
          <w:sz w:val="24"/>
          <w:highlight w:val="none"/>
        </w:rPr>
      </w:pPr>
    </w:p>
    <w:p>
      <w:pPr>
        <w:pStyle w:val="11"/>
        <w:keepLines w:val="0"/>
        <w:pageBreakBefore w:val="0"/>
        <w:kinsoku/>
        <w:wordWrap/>
        <w:overflowPunct/>
        <w:topLinePunct w:val="0"/>
        <w:bidi w:val="0"/>
        <w:spacing w:line="560" w:lineRule="exact"/>
        <w:ind w:firstLine="480" w:firstLineChars="200"/>
        <w:textAlignment w:val="auto"/>
        <w:rPr>
          <w:rFonts w:ascii="仿宋_GB2312" w:eastAsia="仿宋_GB2312"/>
          <w:b w:val="0"/>
          <w:bCs w:val="0"/>
          <w:color w:val="000000"/>
          <w:sz w:val="24"/>
          <w:highlight w:val="none"/>
        </w:rPr>
      </w:pPr>
    </w:p>
    <w:p>
      <w:pPr>
        <w:keepLines w:val="0"/>
        <w:pageBreakBefore w:val="0"/>
        <w:kinsoku/>
        <w:wordWrap/>
        <w:overflowPunct/>
        <w:topLinePunct w:val="0"/>
        <w:bidi w:val="0"/>
        <w:spacing w:line="560" w:lineRule="exact"/>
        <w:ind w:firstLine="1040" w:firstLineChars="200"/>
        <w:jc w:val="center"/>
        <w:textAlignment w:val="auto"/>
        <w:rPr>
          <w:rFonts w:hint="default" w:ascii="方正小标宋_GBK" w:eastAsia="方正小标宋简体"/>
          <w:b w:val="0"/>
          <w:bCs w:val="0"/>
          <w:color w:val="000000"/>
          <w:sz w:val="52"/>
          <w:szCs w:val="52"/>
          <w:highlight w:val="none"/>
          <w:lang w:val="en-US" w:eastAsia="zh-CN"/>
        </w:rPr>
      </w:pPr>
      <w:r>
        <w:rPr>
          <w:rFonts w:hint="eastAsia" w:ascii="方正小标宋简体" w:eastAsia="方正小标宋简体"/>
          <w:b w:val="0"/>
          <w:bCs w:val="0"/>
          <w:color w:val="auto"/>
          <w:sz w:val="52"/>
          <w:szCs w:val="52"/>
          <w:highlight w:val="none"/>
        </w:rPr>
        <w:t>重庆市第</w:t>
      </w:r>
      <w:r>
        <w:rPr>
          <w:rFonts w:hint="eastAsia" w:ascii="方正小标宋简体" w:hAnsi="Times New Roman" w:eastAsia="方正小标宋简体" w:cs="Times New Roman"/>
          <w:b w:val="0"/>
          <w:bCs w:val="0"/>
          <w:color w:val="auto"/>
          <w:sz w:val="52"/>
          <w:szCs w:val="52"/>
          <w:highlight w:val="none"/>
        </w:rPr>
        <w:t>七人民医院单一来源</w:t>
      </w:r>
      <w:r>
        <w:rPr>
          <w:rFonts w:hint="eastAsia" w:ascii="方正小标宋简体" w:eastAsia="方正小标宋简体" w:cs="Times New Roman"/>
          <w:b w:val="0"/>
          <w:bCs w:val="0"/>
          <w:color w:val="auto"/>
          <w:sz w:val="52"/>
          <w:szCs w:val="52"/>
          <w:highlight w:val="none"/>
          <w:lang w:val="en-US" w:eastAsia="zh-CN"/>
        </w:rPr>
        <w:t>协商文件</w:t>
      </w:r>
    </w:p>
    <w:p>
      <w:pPr>
        <w:keepLines w:val="0"/>
        <w:pageBreakBefore w:val="0"/>
        <w:kinsoku/>
        <w:wordWrap/>
        <w:overflowPunct/>
        <w:topLinePunct w:val="0"/>
        <w:autoSpaceDE w:val="0"/>
        <w:autoSpaceDN w:val="0"/>
        <w:bidi w:val="0"/>
        <w:adjustRightInd w:val="0"/>
        <w:snapToGrid w:val="0"/>
        <w:spacing w:line="560" w:lineRule="exact"/>
        <w:ind w:firstLine="880" w:firstLineChars="200"/>
        <w:jc w:val="center"/>
        <w:textAlignment w:val="auto"/>
        <w:rPr>
          <w:rFonts w:hint="eastAsia" w:ascii="方正小标宋简体" w:hAnsi="宋体" w:eastAsia="方正小标宋简体" w:cs="MingLiU"/>
          <w:b w:val="0"/>
          <w:bCs w:val="0"/>
          <w:color w:val="auto"/>
          <w:kern w:val="0"/>
          <w:sz w:val="44"/>
          <w:szCs w:val="44"/>
          <w:highlight w:val="none"/>
        </w:rPr>
      </w:pPr>
    </w:p>
    <w:p>
      <w:pPr>
        <w:keepLines w:val="0"/>
        <w:pageBreakBefore w:val="0"/>
        <w:kinsoku/>
        <w:wordWrap/>
        <w:overflowPunct/>
        <w:topLinePunct w:val="0"/>
        <w:bidi w:val="0"/>
        <w:snapToGrid w:val="0"/>
        <w:spacing w:line="560" w:lineRule="exact"/>
        <w:ind w:firstLine="640" w:firstLineChars="200"/>
        <w:jc w:val="center"/>
        <w:textAlignment w:val="auto"/>
        <w:rPr>
          <w:rFonts w:hint="eastAsia" w:ascii="方正小标宋_GBK" w:hAnsi="Times New Roman" w:eastAsia="方正小标宋_GBK" w:cs="Times New Roman"/>
          <w:b w:val="0"/>
          <w:bCs w:val="0"/>
          <w:color w:val="auto"/>
          <w:sz w:val="32"/>
          <w:szCs w:val="32"/>
          <w:highlight w:val="none"/>
          <w:lang w:eastAsia="zh-CN"/>
        </w:rPr>
      </w:pPr>
      <w:r>
        <w:rPr>
          <w:rFonts w:hint="eastAsia" w:ascii="方正小标宋_GBK" w:eastAsia="方正小标宋_GBK"/>
          <w:b w:val="0"/>
          <w:bCs w:val="0"/>
          <w:color w:val="auto"/>
          <w:sz w:val="32"/>
          <w:szCs w:val="32"/>
          <w:highlight w:val="none"/>
        </w:rPr>
        <w:t>项目编号：</w:t>
      </w:r>
      <w:r>
        <w:rPr>
          <w:rFonts w:hint="eastAsia" w:ascii="方正小标宋_GBK" w:eastAsia="方正小标宋_GBK"/>
          <w:b w:val="0"/>
          <w:bCs w:val="0"/>
          <w:color w:val="auto"/>
          <w:sz w:val="32"/>
          <w:szCs w:val="32"/>
          <w:highlight w:val="none"/>
        </w:rPr>
        <w:t>CQ7YC2024027</w:t>
      </w:r>
    </w:p>
    <w:p>
      <w:pPr>
        <w:keepLines w:val="0"/>
        <w:pageBreakBefore w:val="0"/>
        <w:kinsoku/>
        <w:wordWrap/>
        <w:overflowPunct/>
        <w:topLinePunct w:val="0"/>
        <w:bidi w:val="0"/>
        <w:snapToGrid w:val="0"/>
        <w:spacing w:line="560" w:lineRule="exact"/>
        <w:ind w:firstLine="640" w:firstLineChars="200"/>
        <w:jc w:val="center"/>
        <w:textAlignment w:val="auto"/>
        <w:rPr>
          <w:rFonts w:hint="eastAsia" w:ascii="方正小标宋_GBK" w:hAnsi="Times New Roman" w:eastAsia="方正小标宋_GBK" w:cs="Times New Roman"/>
          <w:b w:val="0"/>
          <w:bCs w:val="0"/>
          <w:color w:val="auto"/>
          <w:sz w:val="32"/>
          <w:szCs w:val="32"/>
          <w:highlight w:val="none"/>
        </w:rPr>
      </w:pPr>
    </w:p>
    <w:p>
      <w:pPr>
        <w:keepLines w:val="0"/>
        <w:pageBreakBefore w:val="0"/>
        <w:kinsoku/>
        <w:wordWrap/>
        <w:overflowPunct/>
        <w:topLinePunct w:val="0"/>
        <w:bidi w:val="0"/>
        <w:snapToGrid w:val="0"/>
        <w:spacing w:line="560" w:lineRule="exact"/>
        <w:ind w:firstLine="640" w:firstLineChars="200"/>
        <w:jc w:val="center"/>
        <w:textAlignment w:val="auto"/>
        <w:rPr>
          <w:rFonts w:hint="eastAsia" w:ascii="方正小标宋_GBK" w:hAnsi="Times New Roman" w:eastAsia="方正小标宋_GBK" w:cs="Times New Roman"/>
          <w:b w:val="0"/>
          <w:bCs w:val="0"/>
          <w:color w:val="auto"/>
          <w:sz w:val="32"/>
          <w:szCs w:val="32"/>
          <w:highlight w:val="none"/>
        </w:rPr>
      </w:pPr>
      <w:r>
        <w:rPr>
          <w:rFonts w:hint="eastAsia" w:ascii="方正小标宋_GBK" w:hAnsi="Times New Roman" w:eastAsia="方正小标宋_GBK" w:cs="Times New Roman"/>
          <w:b w:val="0"/>
          <w:bCs w:val="0"/>
          <w:color w:val="auto"/>
          <w:sz w:val="32"/>
          <w:szCs w:val="32"/>
          <w:highlight w:val="none"/>
        </w:rPr>
        <w:t>项目名称：</w:t>
      </w:r>
      <w:r>
        <w:rPr>
          <w:rFonts w:hint="eastAsia" w:ascii="方正小标宋_GBK" w:hAnsi="Times New Roman" w:eastAsia="方正小标宋_GBK" w:cs="Times New Roman"/>
          <w:b w:val="0"/>
          <w:bCs w:val="0"/>
          <w:color w:val="auto"/>
          <w:sz w:val="32"/>
          <w:szCs w:val="32"/>
          <w:highlight w:val="none"/>
          <w:lang w:val="en-US" w:eastAsia="zh-CN"/>
        </w:rPr>
        <w:t>职业病体检系统</w:t>
      </w:r>
    </w:p>
    <w:p>
      <w:pPr>
        <w:keepLines w:val="0"/>
        <w:pageBreakBefore w:val="0"/>
        <w:kinsoku/>
        <w:wordWrap/>
        <w:overflowPunct/>
        <w:topLinePunct w:val="0"/>
        <w:bidi w:val="0"/>
        <w:spacing w:line="560" w:lineRule="exact"/>
        <w:ind w:left="607" w:leftChars="289" w:firstLine="640" w:firstLineChars="200"/>
        <w:jc w:val="center"/>
        <w:textAlignment w:val="auto"/>
        <w:rPr>
          <w:rFonts w:hint="eastAsia" w:ascii="方正小标宋_GBK" w:eastAsia="方正小标宋_GBK"/>
          <w:b w:val="0"/>
          <w:bCs w:val="0"/>
          <w:color w:val="auto"/>
          <w:sz w:val="32"/>
          <w:szCs w:val="32"/>
          <w:highlight w:val="none"/>
        </w:rPr>
      </w:pPr>
    </w:p>
    <w:p>
      <w:pPr>
        <w:keepLines w:val="0"/>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hint="eastAsia" w:ascii="仿宋_GB2312" w:eastAsia="仿宋_GB2312" w:cs="MingLiU"/>
          <w:b w:val="0"/>
          <w:bCs w:val="0"/>
          <w:color w:val="auto"/>
          <w:kern w:val="0"/>
          <w:sz w:val="24"/>
          <w:highlight w:val="none"/>
        </w:rPr>
      </w:pPr>
    </w:p>
    <w:p>
      <w:pPr>
        <w:keepLines w:val="0"/>
        <w:pageBreakBefore w:val="0"/>
        <w:kinsoku/>
        <w:wordWrap/>
        <w:overflowPunct/>
        <w:topLinePunct w:val="0"/>
        <w:autoSpaceDE w:val="0"/>
        <w:autoSpaceDN w:val="0"/>
        <w:bidi w:val="0"/>
        <w:adjustRightInd w:val="0"/>
        <w:snapToGrid w:val="0"/>
        <w:spacing w:line="560" w:lineRule="exact"/>
        <w:ind w:firstLine="640" w:firstLineChars="200"/>
        <w:jc w:val="center"/>
        <w:textAlignment w:val="auto"/>
        <w:rPr>
          <w:rFonts w:eastAsia="方正仿宋_GBK"/>
          <w:b w:val="0"/>
          <w:bCs w:val="0"/>
          <w:color w:val="auto"/>
          <w:kern w:val="0"/>
          <w:sz w:val="32"/>
          <w:szCs w:val="32"/>
          <w:highlight w:val="none"/>
        </w:rPr>
      </w:pPr>
    </w:p>
    <w:p>
      <w:pPr>
        <w:keepLines w:val="0"/>
        <w:pageBreakBefore w:val="0"/>
        <w:kinsoku/>
        <w:wordWrap/>
        <w:overflowPunct/>
        <w:topLinePunct w:val="0"/>
        <w:autoSpaceDE w:val="0"/>
        <w:autoSpaceDN w:val="0"/>
        <w:bidi w:val="0"/>
        <w:adjustRightInd w:val="0"/>
        <w:snapToGrid w:val="0"/>
        <w:spacing w:line="560" w:lineRule="exact"/>
        <w:ind w:firstLine="640" w:firstLineChars="200"/>
        <w:jc w:val="center"/>
        <w:textAlignment w:val="auto"/>
        <w:rPr>
          <w:rFonts w:eastAsia="方正仿宋_GBK"/>
          <w:b w:val="0"/>
          <w:bCs w:val="0"/>
          <w:color w:val="auto"/>
          <w:kern w:val="0"/>
          <w:sz w:val="32"/>
          <w:szCs w:val="32"/>
          <w:highlight w:val="none"/>
        </w:rPr>
      </w:pPr>
    </w:p>
    <w:p>
      <w:pPr>
        <w:keepLines w:val="0"/>
        <w:pageBreakBefore w:val="0"/>
        <w:kinsoku/>
        <w:wordWrap/>
        <w:overflowPunct/>
        <w:topLinePunct w:val="0"/>
        <w:autoSpaceDE w:val="0"/>
        <w:autoSpaceDN w:val="0"/>
        <w:bidi w:val="0"/>
        <w:adjustRightInd w:val="0"/>
        <w:snapToGrid w:val="0"/>
        <w:spacing w:line="560" w:lineRule="exact"/>
        <w:ind w:firstLine="640" w:firstLineChars="200"/>
        <w:jc w:val="center"/>
        <w:textAlignment w:val="auto"/>
        <w:rPr>
          <w:rFonts w:eastAsia="方正仿宋_GBK"/>
          <w:b w:val="0"/>
          <w:bCs w:val="0"/>
          <w:color w:val="auto"/>
          <w:kern w:val="0"/>
          <w:sz w:val="32"/>
          <w:szCs w:val="32"/>
          <w:highlight w:val="none"/>
        </w:rPr>
      </w:pPr>
    </w:p>
    <w:p>
      <w:pPr>
        <w:keepLines w:val="0"/>
        <w:pageBreakBefore w:val="0"/>
        <w:kinsoku/>
        <w:wordWrap/>
        <w:overflowPunct/>
        <w:topLinePunct w:val="0"/>
        <w:autoSpaceDE w:val="0"/>
        <w:autoSpaceDN w:val="0"/>
        <w:bidi w:val="0"/>
        <w:adjustRightInd w:val="0"/>
        <w:snapToGrid w:val="0"/>
        <w:spacing w:line="560" w:lineRule="exact"/>
        <w:ind w:firstLine="640" w:firstLineChars="200"/>
        <w:jc w:val="center"/>
        <w:textAlignment w:val="auto"/>
        <w:rPr>
          <w:rFonts w:eastAsia="方正仿宋_GBK"/>
          <w:b w:val="0"/>
          <w:bCs w:val="0"/>
          <w:color w:val="auto"/>
          <w:kern w:val="0"/>
          <w:sz w:val="32"/>
          <w:szCs w:val="32"/>
          <w:highlight w:val="none"/>
        </w:rPr>
      </w:pPr>
    </w:p>
    <w:p>
      <w:pPr>
        <w:keepLines w:val="0"/>
        <w:pageBreakBefore w:val="0"/>
        <w:kinsoku/>
        <w:wordWrap/>
        <w:overflowPunct/>
        <w:topLinePunct w:val="0"/>
        <w:autoSpaceDE w:val="0"/>
        <w:autoSpaceDN w:val="0"/>
        <w:bidi w:val="0"/>
        <w:adjustRightInd w:val="0"/>
        <w:snapToGrid w:val="0"/>
        <w:spacing w:line="560" w:lineRule="exact"/>
        <w:ind w:firstLine="640" w:firstLineChars="200"/>
        <w:jc w:val="center"/>
        <w:textAlignment w:val="auto"/>
        <w:rPr>
          <w:rFonts w:eastAsia="方正仿宋_GBK"/>
          <w:b w:val="0"/>
          <w:bCs w:val="0"/>
          <w:color w:val="auto"/>
          <w:kern w:val="0"/>
          <w:sz w:val="32"/>
          <w:szCs w:val="32"/>
          <w:highlight w:val="none"/>
        </w:rPr>
      </w:pPr>
    </w:p>
    <w:p>
      <w:pPr>
        <w:keepLines w:val="0"/>
        <w:pageBreakBefore w:val="0"/>
        <w:kinsoku/>
        <w:wordWrap/>
        <w:overflowPunct/>
        <w:topLinePunct w:val="0"/>
        <w:autoSpaceDE w:val="0"/>
        <w:autoSpaceDN w:val="0"/>
        <w:bidi w:val="0"/>
        <w:adjustRightInd w:val="0"/>
        <w:snapToGrid w:val="0"/>
        <w:spacing w:line="560" w:lineRule="exact"/>
        <w:ind w:firstLine="640" w:firstLineChars="200"/>
        <w:jc w:val="center"/>
        <w:textAlignment w:val="auto"/>
        <w:rPr>
          <w:rFonts w:eastAsia="方正仿宋_GBK"/>
          <w:b w:val="0"/>
          <w:bCs w:val="0"/>
          <w:color w:val="auto"/>
          <w:kern w:val="0"/>
          <w:sz w:val="32"/>
          <w:szCs w:val="32"/>
          <w:highlight w:val="none"/>
        </w:rPr>
      </w:pPr>
      <w:bookmarkStart w:id="2" w:name="_GoBack"/>
      <w:bookmarkEnd w:id="2"/>
    </w:p>
    <w:p>
      <w:pPr>
        <w:keepLines w:val="0"/>
        <w:pageBreakBefore w:val="0"/>
        <w:kinsoku/>
        <w:wordWrap/>
        <w:overflowPunct/>
        <w:topLinePunct w:val="0"/>
        <w:autoSpaceDE w:val="0"/>
        <w:autoSpaceDN w:val="0"/>
        <w:bidi w:val="0"/>
        <w:adjustRightInd w:val="0"/>
        <w:snapToGrid w:val="0"/>
        <w:spacing w:line="560" w:lineRule="exact"/>
        <w:ind w:firstLine="640" w:firstLineChars="200"/>
        <w:jc w:val="center"/>
        <w:textAlignment w:val="auto"/>
        <w:rPr>
          <w:rFonts w:hint="eastAsia" w:eastAsia="方正仿宋_GBK"/>
          <w:b w:val="0"/>
          <w:bCs w:val="0"/>
          <w:color w:val="auto"/>
          <w:kern w:val="0"/>
          <w:sz w:val="32"/>
          <w:szCs w:val="32"/>
          <w:highlight w:val="none"/>
        </w:rPr>
      </w:pPr>
    </w:p>
    <w:p>
      <w:pPr>
        <w:keepLines w:val="0"/>
        <w:pageBreakBefore w:val="0"/>
        <w:kinsoku/>
        <w:wordWrap/>
        <w:overflowPunct/>
        <w:topLinePunct w:val="0"/>
        <w:autoSpaceDE w:val="0"/>
        <w:autoSpaceDN w:val="0"/>
        <w:bidi w:val="0"/>
        <w:adjustRightInd w:val="0"/>
        <w:snapToGrid w:val="0"/>
        <w:spacing w:line="560" w:lineRule="exact"/>
        <w:ind w:firstLine="640" w:firstLineChars="200"/>
        <w:jc w:val="center"/>
        <w:textAlignment w:val="auto"/>
        <w:rPr>
          <w:rFonts w:eastAsia="方正仿宋_GBK"/>
          <w:b w:val="0"/>
          <w:bCs w:val="0"/>
          <w:color w:val="auto"/>
          <w:kern w:val="0"/>
          <w:sz w:val="32"/>
          <w:szCs w:val="32"/>
          <w:highlight w:val="none"/>
        </w:rPr>
      </w:pPr>
    </w:p>
    <w:p>
      <w:pPr>
        <w:keepLines w:val="0"/>
        <w:pageBreakBefore w:val="0"/>
        <w:kinsoku/>
        <w:wordWrap/>
        <w:overflowPunct/>
        <w:topLinePunct w:val="0"/>
        <w:autoSpaceDE w:val="0"/>
        <w:autoSpaceDN w:val="0"/>
        <w:bidi w:val="0"/>
        <w:adjustRightInd w:val="0"/>
        <w:snapToGrid w:val="0"/>
        <w:spacing w:line="560" w:lineRule="exact"/>
        <w:ind w:firstLine="640" w:firstLineChars="200"/>
        <w:jc w:val="center"/>
        <w:textAlignment w:val="auto"/>
        <w:rPr>
          <w:rFonts w:hint="eastAsia" w:eastAsia="方正仿宋_GBK"/>
          <w:b w:val="0"/>
          <w:bCs w:val="0"/>
          <w:color w:val="auto"/>
          <w:kern w:val="0"/>
          <w:sz w:val="32"/>
          <w:szCs w:val="32"/>
          <w:highlight w:val="none"/>
        </w:rPr>
      </w:pPr>
      <w:r>
        <w:rPr>
          <w:rFonts w:eastAsia="方正仿宋_GBK"/>
          <w:b w:val="0"/>
          <w:bCs w:val="0"/>
          <w:color w:val="auto"/>
          <w:kern w:val="0"/>
          <w:sz w:val="32"/>
          <w:szCs w:val="32"/>
          <w:highlight w:val="none"/>
        </w:rPr>
        <w:t>采购人：</w:t>
      </w:r>
      <w:r>
        <w:rPr>
          <w:rFonts w:hint="eastAsia" w:eastAsia="方正仿宋_GBK"/>
          <w:b w:val="0"/>
          <w:bCs w:val="0"/>
          <w:color w:val="auto"/>
          <w:kern w:val="0"/>
          <w:sz w:val="32"/>
          <w:szCs w:val="32"/>
          <w:highlight w:val="none"/>
        </w:rPr>
        <w:t>重庆市第七人民医院</w:t>
      </w:r>
    </w:p>
    <w:p>
      <w:pPr>
        <w:keepLines w:val="0"/>
        <w:pageBreakBefore w:val="0"/>
        <w:kinsoku/>
        <w:wordWrap/>
        <w:overflowPunct/>
        <w:topLinePunct w:val="0"/>
        <w:autoSpaceDE w:val="0"/>
        <w:autoSpaceDN w:val="0"/>
        <w:bidi w:val="0"/>
        <w:adjustRightInd w:val="0"/>
        <w:snapToGrid w:val="0"/>
        <w:spacing w:line="560" w:lineRule="exact"/>
        <w:ind w:firstLine="640" w:firstLineChars="200"/>
        <w:jc w:val="center"/>
        <w:textAlignment w:val="auto"/>
        <w:rPr>
          <w:rFonts w:eastAsia="方正仿宋_GBK"/>
          <w:b w:val="0"/>
          <w:bCs w:val="0"/>
          <w:color w:val="auto"/>
          <w:sz w:val="32"/>
          <w:szCs w:val="32"/>
          <w:highlight w:val="none"/>
        </w:rPr>
      </w:pPr>
      <w:r>
        <w:rPr>
          <w:rFonts w:eastAsia="方正仿宋_GBK"/>
          <w:b w:val="0"/>
          <w:bCs w:val="0"/>
          <w:color w:val="auto"/>
          <w:sz w:val="32"/>
          <w:szCs w:val="32"/>
          <w:highlight w:val="none"/>
        </w:rPr>
        <w:t xml:space="preserve">  </w:t>
      </w:r>
      <w:r>
        <w:rPr>
          <w:rFonts w:hint="eastAsia" w:eastAsia="方正仿宋_GBK"/>
          <w:b w:val="0"/>
          <w:bCs w:val="0"/>
          <w:color w:val="auto"/>
          <w:sz w:val="32"/>
          <w:szCs w:val="32"/>
          <w:highlight w:val="none"/>
        </w:rPr>
        <w:t>二〇二</w:t>
      </w:r>
      <w:r>
        <w:rPr>
          <w:rFonts w:hint="eastAsia" w:eastAsia="方正仿宋_GBK"/>
          <w:b w:val="0"/>
          <w:bCs w:val="0"/>
          <w:color w:val="auto"/>
          <w:sz w:val="32"/>
          <w:szCs w:val="32"/>
          <w:highlight w:val="none"/>
          <w:lang w:val="en-US" w:eastAsia="zh-CN"/>
        </w:rPr>
        <w:t>四</w:t>
      </w:r>
      <w:r>
        <w:rPr>
          <w:rFonts w:hint="eastAsia" w:eastAsia="方正仿宋_GBK"/>
          <w:b w:val="0"/>
          <w:bCs w:val="0"/>
          <w:color w:val="auto"/>
          <w:sz w:val="32"/>
          <w:szCs w:val="32"/>
          <w:highlight w:val="none"/>
        </w:rPr>
        <w:t>年</w:t>
      </w:r>
      <w:r>
        <w:rPr>
          <w:rFonts w:hint="eastAsia" w:eastAsia="方正仿宋_GBK"/>
          <w:b w:val="0"/>
          <w:bCs w:val="0"/>
          <w:color w:val="auto"/>
          <w:sz w:val="32"/>
          <w:szCs w:val="32"/>
          <w:highlight w:val="none"/>
          <w:lang w:val="en-US" w:eastAsia="zh-CN"/>
        </w:rPr>
        <w:t>十二</w:t>
      </w:r>
      <w:r>
        <w:rPr>
          <w:rFonts w:hint="eastAsia" w:eastAsia="方正仿宋_GBK"/>
          <w:b w:val="0"/>
          <w:bCs w:val="0"/>
          <w:color w:val="auto"/>
          <w:sz w:val="32"/>
          <w:szCs w:val="32"/>
          <w:highlight w:val="none"/>
        </w:rPr>
        <w:t>月</w:t>
      </w:r>
    </w:p>
    <w:p>
      <w:pPr>
        <w:keepLines w:val="0"/>
        <w:pageBreakBefore w:val="0"/>
        <w:kinsoku/>
        <w:wordWrap/>
        <w:overflowPunct/>
        <w:topLinePunct w:val="0"/>
        <w:bidi w:val="0"/>
        <w:snapToGrid w:val="0"/>
        <w:spacing w:line="560" w:lineRule="exact"/>
        <w:ind w:firstLine="640" w:firstLineChars="200"/>
        <w:textAlignment w:val="auto"/>
        <w:rPr>
          <w:rFonts w:hint="eastAsia" w:ascii="方正黑体_GBK" w:eastAsia="方正黑体_GBK"/>
          <w:b w:val="0"/>
          <w:bCs w:val="0"/>
          <w:color w:val="auto"/>
          <w:sz w:val="32"/>
          <w:szCs w:val="32"/>
          <w:highlight w:val="none"/>
        </w:rPr>
      </w:pPr>
    </w:p>
    <w:p>
      <w:pPr>
        <w:keepLines w:val="0"/>
        <w:pageBreakBefore w:val="0"/>
        <w:kinsoku/>
        <w:wordWrap/>
        <w:overflowPunct/>
        <w:topLinePunct w:val="0"/>
        <w:bidi w:val="0"/>
        <w:snapToGrid w:val="0"/>
        <w:spacing w:line="560" w:lineRule="exact"/>
        <w:ind w:firstLine="640" w:firstLineChars="200"/>
        <w:textAlignment w:val="auto"/>
        <w:rPr>
          <w:rFonts w:hint="eastAsia" w:ascii="方正黑体_GBK" w:eastAsia="方正黑体_GBK"/>
          <w:b w:val="0"/>
          <w:bCs w:val="0"/>
          <w:color w:val="auto"/>
          <w:sz w:val="32"/>
          <w:szCs w:val="32"/>
          <w:highlight w:val="none"/>
        </w:rPr>
      </w:pPr>
    </w:p>
    <w:p>
      <w:pPr>
        <w:keepLines w:val="0"/>
        <w:pageBreakBefore w:val="0"/>
        <w:widowControl/>
        <w:kinsoku/>
        <w:wordWrap/>
        <w:overflowPunct/>
        <w:topLinePunct w:val="0"/>
        <w:bidi w:val="0"/>
        <w:snapToGrid w:val="0"/>
        <w:spacing w:line="560" w:lineRule="exact"/>
        <w:ind w:firstLine="640" w:firstLineChars="200"/>
        <w:textAlignment w:val="auto"/>
        <w:rPr>
          <w:rFonts w:hint="eastAsia" w:ascii="仿宋_GB2312" w:eastAsia="仿宋_GB2312"/>
          <w:b w:val="0"/>
          <w:bCs w:val="0"/>
          <w:color w:val="auto"/>
          <w:sz w:val="32"/>
          <w:szCs w:val="22"/>
          <w:highlight w:val="none"/>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keepLines w:val="0"/>
        <w:pageBreakBefore w:val="0"/>
        <w:widowControl/>
        <w:kinsoku/>
        <w:wordWrap/>
        <w:overflowPunct/>
        <w:topLinePunct w:val="0"/>
        <w:bidi w:val="0"/>
        <w:snapToGrid w:val="0"/>
        <w:spacing w:line="560" w:lineRule="exact"/>
        <w:ind w:firstLine="640" w:firstLineChars="200"/>
        <w:textAlignment w:val="auto"/>
        <w:rPr>
          <w:rFonts w:hint="eastAsia" w:ascii="方正黑体_GBK" w:hAnsi="方正黑体_GBK" w:eastAsia="方正黑体_GBK" w:cs="方正黑体_GBK"/>
          <w:b w:val="0"/>
          <w:bCs w:val="0"/>
          <w:color w:val="000000"/>
          <w:sz w:val="32"/>
          <w:szCs w:val="32"/>
          <w:highlight w:val="none"/>
        </w:rPr>
      </w:pPr>
      <w:r>
        <w:rPr>
          <w:rFonts w:hint="eastAsia" w:ascii="方正黑体_GBK" w:hAnsi="方正黑体_GBK" w:eastAsia="方正黑体_GBK" w:cs="方正黑体_GBK"/>
          <w:b w:val="0"/>
          <w:bCs w:val="0"/>
          <w:color w:val="auto"/>
          <w:sz w:val="32"/>
          <w:szCs w:val="32"/>
          <w:highlight w:val="none"/>
        </w:rPr>
        <w:t>一、采购项目</w:t>
      </w:r>
    </w:p>
    <w:p>
      <w:pPr>
        <w:keepLines w:val="0"/>
        <w:pageBreakBefore w:val="0"/>
        <w:kinsoku/>
        <w:wordWrap/>
        <w:overflowPunct/>
        <w:topLinePunct w:val="0"/>
        <w:bidi w:val="0"/>
        <w:spacing w:line="560" w:lineRule="exact"/>
        <w:ind w:left="-199" w:leftChars="-95" w:firstLine="640" w:firstLineChars="200"/>
        <w:textAlignment w:val="auto"/>
        <w:rPr>
          <w:rFonts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重庆市第七人民医院采购办公室对重庆市第七人民医院</w:t>
      </w:r>
      <w:r>
        <w:rPr>
          <w:rFonts w:hint="eastAsia" w:ascii="方正仿宋_GBK" w:hAnsi="方正仿宋_GBK" w:eastAsia="方正仿宋_GBK" w:cs="方正仿宋_GBK"/>
          <w:b w:val="0"/>
          <w:bCs w:val="0"/>
          <w:color w:val="000000"/>
          <w:sz w:val="32"/>
          <w:szCs w:val="32"/>
          <w:highlight w:val="none"/>
          <w:lang w:eastAsia="zh-CN"/>
        </w:rPr>
        <w:t>职业病体检系统</w:t>
      </w:r>
      <w:r>
        <w:rPr>
          <w:rFonts w:hint="eastAsia" w:ascii="方正仿宋_GBK" w:hAnsi="方正仿宋_GBK" w:eastAsia="方正仿宋_GBK" w:cs="方正仿宋_GBK"/>
          <w:b w:val="0"/>
          <w:bCs w:val="0"/>
          <w:color w:val="000000"/>
          <w:sz w:val="32"/>
          <w:szCs w:val="32"/>
          <w:highlight w:val="none"/>
        </w:rPr>
        <w:t>进行单一来源采购，请供应商按照该项目的相关情况对项目进行报价。</w:t>
      </w:r>
    </w:p>
    <w:p>
      <w:pPr>
        <w:keepLines w:val="0"/>
        <w:pageBreakBefore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b w:val="0"/>
          <w:bCs w:val="0"/>
          <w:color w:val="000000"/>
          <w:sz w:val="32"/>
          <w:szCs w:val="32"/>
          <w:highlight w:val="none"/>
        </w:rPr>
      </w:pPr>
      <w:r>
        <w:rPr>
          <w:rFonts w:hint="eastAsia" w:ascii="方正黑体_GBK" w:hAnsi="方正黑体_GBK" w:eastAsia="方正黑体_GBK" w:cs="方正黑体_GBK"/>
          <w:b w:val="0"/>
          <w:bCs w:val="0"/>
          <w:color w:val="000000"/>
          <w:sz w:val="32"/>
          <w:szCs w:val="32"/>
          <w:highlight w:val="none"/>
          <w:lang w:val="en-US" w:eastAsia="zh-CN"/>
        </w:rPr>
        <w:t>二、</w:t>
      </w:r>
      <w:r>
        <w:rPr>
          <w:rFonts w:hint="eastAsia" w:ascii="方正黑体_GBK" w:hAnsi="方正黑体_GBK" w:eastAsia="方正黑体_GBK" w:cs="方正黑体_GBK"/>
          <w:b w:val="0"/>
          <w:bCs w:val="0"/>
          <w:color w:val="000000"/>
          <w:sz w:val="32"/>
          <w:szCs w:val="32"/>
          <w:highlight w:val="none"/>
        </w:rPr>
        <w:t>供应商须知</w:t>
      </w:r>
    </w:p>
    <w:p>
      <w:pPr>
        <w:widowControl/>
        <w:snapToGrid w:val="0"/>
        <w:spacing w:line="540" w:lineRule="exact"/>
        <w:ind w:firstLine="640" w:firstLineChars="200"/>
        <w:rPr>
          <w:rFonts w:hint="eastAsia" w:ascii="仿宋_GB2312" w:eastAsia="仿宋_GB2312" w:cs="Times New Roman"/>
          <w:b w:val="0"/>
          <w:bCs w:val="0"/>
          <w:color w:val="auto"/>
          <w:sz w:val="32"/>
          <w:szCs w:val="22"/>
          <w:highlight w:val="none"/>
        </w:rPr>
      </w:pPr>
      <w:r>
        <w:rPr>
          <w:rFonts w:hint="eastAsia" w:ascii="仿宋_GB2312" w:eastAsia="仿宋_GB2312" w:cs="Times New Roman"/>
          <w:b w:val="0"/>
          <w:bCs w:val="0"/>
          <w:color w:val="auto"/>
          <w:sz w:val="32"/>
          <w:szCs w:val="22"/>
          <w:highlight w:val="none"/>
        </w:rPr>
        <w:t>（</w:t>
      </w:r>
      <w:r>
        <w:rPr>
          <w:rFonts w:hint="eastAsia" w:ascii="仿宋_GB2312" w:eastAsia="仿宋_GB2312" w:cs="Times New Roman"/>
          <w:b w:val="0"/>
          <w:bCs w:val="0"/>
          <w:color w:val="auto"/>
          <w:sz w:val="32"/>
          <w:szCs w:val="22"/>
          <w:highlight w:val="none"/>
          <w:lang w:val="en-US" w:eastAsia="zh-CN"/>
        </w:rPr>
        <w:t>一</w:t>
      </w:r>
      <w:r>
        <w:rPr>
          <w:rFonts w:hint="eastAsia" w:ascii="仿宋_GB2312" w:eastAsia="仿宋_GB2312" w:cs="Times New Roman"/>
          <w:b w:val="0"/>
          <w:bCs w:val="0"/>
          <w:color w:val="auto"/>
          <w:sz w:val="32"/>
          <w:szCs w:val="22"/>
          <w:highlight w:val="none"/>
        </w:rPr>
        <w:t>）</w:t>
      </w:r>
      <w:r>
        <w:rPr>
          <w:rFonts w:hint="eastAsia" w:ascii="仿宋_GB2312" w:eastAsia="仿宋_GB2312" w:cs="Times New Roman"/>
          <w:b w:val="0"/>
          <w:bCs w:val="0"/>
          <w:color w:val="auto"/>
          <w:sz w:val="32"/>
          <w:szCs w:val="22"/>
          <w:highlight w:val="none"/>
          <w:lang w:val="en-US" w:eastAsia="zh-CN"/>
        </w:rPr>
        <w:t>协商</w:t>
      </w:r>
      <w:r>
        <w:rPr>
          <w:rFonts w:hint="eastAsia" w:ascii="仿宋_GB2312" w:eastAsia="仿宋_GB2312" w:cs="Times New Roman"/>
          <w:b w:val="0"/>
          <w:bCs w:val="0"/>
          <w:color w:val="auto"/>
          <w:sz w:val="32"/>
          <w:szCs w:val="22"/>
          <w:highlight w:val="none"/>
        </w:rPr>
        <w:t>采购地点：重庆市第七人民医院住院部</w:t>
      </w:r>
      <w:r>
        <w:rPr>
          <w:rFonts w:hint="eastAsia" w:ascii="仿宋_GB2312" w:eastAsia="仿宋_GB2312" w:cs="Times New Roman"/>
          <w:b w:val="0"/>
          <w:bCs w:val="0"/>
          <w:color w:val="auto"/>
          <w:sz w:val="32"/>
          <w:szCs w:val="22"/>
          <w:highlight w:val="none"/>
          <w:lang w:val="en-US" w:eastAsia="zh-CN"/>
        </w:rPr>
        <w:t>11号楼</w:t>
      </w:r>
      <w:r>
        <w:rPr>
          <w:rFonts w:hint="eastAsia" w:ascii="仿宋_GB2312" w:eastAsia="仿宋_GB2312" w:cs="Times New Roman"/>
          <w:b w:val="0"/>
          <w:bCs w:val="0"/>
          <w:color w:val="auto"/>
          <w:sz w:val="32"/>
          <w:szCs w:val="22"/>
          <w:highlight w:val="none"/>
        </w:rPr>
        <w:t>会议室（</w:t>
      </w:r>
      <w:r>
        <w:rPr>
          <w:rFonts w:hint="eastAsia" w:ascii="仿宋_GB2312" w:eastAsia="仿宋_GB2312" w:cs="Times New Roman"/>
          <w:b w:val="0"/>
          <w:bCs w:val="0"/>
          <w:color w:val="auto"/>
          <w:sz w:val="32"/>
          <w:szCs w:val="22"/>
          <w:highlight w:val="none"/>
          <w:lang w:val="en-US" w:eastAsia="zh-CN"/>
        </w:rPr>
        <w:t>职工食堂2楼）</w:t>
      </w:r>
      <w:r>
        <w:rPr>
          <w:rFonts w:hint="eastAsia" w:ascii="仿宋_GB2312" w:eastAsia="仿宋_GB2312" w:cs="Times New Roman"/>
          <w:b w:val="0"/>
          <w:bCs w:val="0"/>
          <w:color w:val="auto"/>
          <w:sz w:val="32"/>
          <w:szCs w:val="22"/>
          <w:highlight w:val="none"/>
        </w:rPr>
        <w:t>。</w:t>
      </w:r>
    </w:p>
    <w:p>
      <w:pPr>
        <w:widowControl/>
        <w:snapToGrid w:val="0"/>
        <w:spacing w:line="540" w:lineRule="exact"/>
        <w:ind w:firstLine="640" w:firstLineChars="200"/>
        <w:rPr>
          <w:rFonts w:hint="eastAsia" w:ascii="仿宋_GB2312" w:eastAsia="仿宋_GB2312" w:cs="Times New Roman"/>
          <w:b w:val="0"/>
          <w:bCs w:val="0"/>
          <w:color w:val="auto"/>
          <w:sz w:val="32"/>
          <w:szCs w:val="22"/>
          <w:highlight w:val="none"/>
        </w:rPr>
      </w:pPr>
      <w:r>
        <w:rPr>
          <w:rFonts w:hint="eastAsia" w:ascii="仿宋_GB2312" w:eastAsia="仿宋_GB2312" w:cs="Times New Roman"/>
          <w:b w:val="0"/>
          <w:bCs w:val="0"/>
          <w:color w:val="auto"/>
          <w:sz w:val="32"/>
          <w:szCs w:val="22"/>
          <w:highlight w:val="none"/>
        </w:rPr>
        <w:t>（</w:t>
      </w:r>
      <w:r>
        <w:rPr>
          <w:rFonts w:hint="eastAsia" w:ascii="仿宋_GB2312" w:eastAsia="仿宋_GB2312" w:cs="Times New Roman"/>
          <w:b w:val="0"/>
          <w:bCs w:val="0"/>
          <w:color w:val="auto"/>
          <w:sz w:val="32"/>
          <w:szCs w:val="22"/>
          <w:highlight w:val="none"/>
          <w:lang w:val="en-US" w:eastAsia="zh-CN"/>
        </w:rPr>
        <w:t>二</w:t>
      </w:r>
      <w:r>
        <w:rPr>
          <w:rFonts w:hint="eastAsia" w:ascii="仿宋_GB2312" w:eastAsia="仿宋_GB2312" w:cs="Times New Roman"/>
          <w:b w:val="0"/>
          <w:bCs w:val="0"/>
          <w:color w:val="auto"/>
          <w:sz w:val="32"/>
          <w:szCs w:val="22"/>
          <w:highlight w:val="none"/>
        </w:rPr>
        <w:t>）</w:t>
      </w:r>
      <w:r>
        <w:rPr>
          <w:rFonts w:hint="eastAsia" w:ascii="仿宋_GB2312" w:eastAsia="仿宋_GB2312" w:cs="Times New Roman"/>
          <w:b w:val="0"/>
          <w:bCs w:val="0"/>
          <w:color w:val="auto"/>
          <w:sz w:val="32"/>
          <w:szCs w:val="22"/>
          <w:highlight w:val="none"/>
          <w:lang w:val="en-US" w:eastAsia="zh-CN"/>
        </w:rPr>
        <w:t>协商</w:t>
      </w:r>
      <w:r>
        <w:rPr>
          <w:rFonts w:hint="eastAsia" w:ascii="仿宋_GB2312" w:eastAsia="仿宋_GB2312" w:cs="Times New Roman"/>
          <w:b w:val="0"/>
          <w:bCs w:val="0"/>
          <w:color w:val="auto"/>
          <w:sz w:val="32"/>
          <w:szCs w:val="22"/>
          <w:highlight w:val="none"/>
        </w:rPr>
        <w:t>采购时间：</w:t>
      </w:r>
      <w:r>
        <w:rPr>
          <w:rFonts w:hint="eastAsia" w:ascii="仿宋_GB2312" w:eastAsia="仿宋_GB2312"/>
          <w:b w:val="0"/>
          <w:bCs w:val="0"/>
          <w:color w:val="auto"/>
          <w:sz w:val="32"/>
          <w:szCs w:val="22"/>
          <w:highlight w:val="none"/>
        </w:rPr>
        <w:t>202</w:t>
      </w:r>
      <w:r>
        <w:rPr>
          <w:rFonts w:hint="eastAsia" w:ascii="仿宋_GB2312" w:eastAsia="仿宋_GB2312"/>
          <w:b w:val="0"/>
          <w:bCs w:val="0"/>
          <w:color w:val="auto"/>
          <w:sz w:val="32"/>
          <w:szCs w:val="22"/>
          <w:highlight w:val="none"/>
          <w:lang w:val="en-US" w:eastAsia="zh-CN"/>
        </w:rPr>
        <w:t>4</w:t>
      </w:r>
      <w:r>
        <w:rPr>
          <w:rFonts w:hint="eastAsia" w:ascii="仿宋_GB2312" w:eastAsia="仿宋_GB2312"/>
          <w:b w:val="0"/>
          <w:bCs w:val="0"/>
          <w:color w:val="auto"/>
          <w:sz w:val="32"/>
          <w:szCs w:val="22"/>
          <w:highlight w:val="none"/>
        </w:rPr>
        <w:t>年</w:t>
      </w:r>
      <w:r>
        <w:rPr>
          <w:rFonts w:hint="eastAsia" w:ascii="仿宋_GB2312" w:eastAsia="仿宋_GB2312"/>
          <w:b w:val="0"/>
          <w:bCs w:val="0"/>
          <w:color w:val="auto"/>
          <w:sz w:val="32"/>
          <w:szCs w:val="22"/>
          <w:highlight w:val="none"/>
          <w:lang w:val="en-US" w:eastAsia="zh-CN"/>
        </w:rPr>
        <w:t>12</w:t>
      </w:r>
      <w:r>
        <w:rPr>
          <w:rFonts w:hint="eastAsia" w:ascii="仿宋_GB2312" w:eastAsia="仿宋_GB2312"/>
          <w:b w:val="0"/>
          <w:bCs w:val="0"/>
          <w:color w:val="auto"/>
          <w:sz w:val="32"/>
          <w:szCs w:val="22"/>
          <w:highlight w:val="none"/>
        </w:rPr>
        <w:t>月</w:t>
      </w:r>
      <w:r>
        <w:rPr>
          <w:rFonts w:hint="eastAsia" w:ascii="仿宋_GB2312" w:eastAsia="仿宋_GB2312"/>
          <w:b w:val="0"/>
          <w:bCs w:val="0"/>
          <w:color w:val="auto"/>
          <w:sz w:val="32"/>
          <w:szCs w:val="22"/>
          <w:highlight w:val="none"/>
          <w:lang w:val="en-US" w:eastAsia="zh-CN"/>
        </w:rPr>
        <w:t>27</w:t>
      </w:r>
      <w:r>
        <w:rPr>
          <w:rFonts w:hint="eastAsia" w:ascii="仿宋_GB2312" w:eastAsia="仿宋_GB2312"/>
          <w:b w:val="0"/>
          <w:bCs w:val="0"/>
          <w:color w:val="auto"/>
          <w:sz w:val="32"/>
          <w:szCs w:val="22"/>
          <w:highlight w:val="none"/>
        </w:rPr>
        <w:t>日</w:t>
      </w:r>
      <w:r>
        <w:rPr>
          <w:rFonts w:hint="eastAsia" w:ascii="仿宋_GB2312" w:eastAsia="仿宋_GB2312" w:cs="Times New Roman"/>
          <w:b w:val="0"/>
          <w:bCs w:val="0"/>
          <w:color w:val="auto"/>
          <w:sz w:val="32"/>
          <w:szCs w:val="22"/>
          <w:highlight w:val="none"/>
        </w:rPr>
        <w:t>北京时间</w:t>
      </w:r>
      <w:r>
        <w:rPr>
          <w:rFonts w:hint="eastAsia" w:ascii="仿宋_GB2312" w:eastAsia="仿宋_GB2312" w:cs="Times New Roman"/>
          <w:b w:val="0"/>
          <w:bCs w:val="0"/>
          <w:color w:val="auto"/>
          <w:sz w:val="32"/>
          <w:szCs w:val="22"/>
          <w:highlight w:val="none"/>
          <w:lang w:val="en-US" w:eastAsia="zh-CN"/>
        </w:rPr>
        <w:t>9</w:t>
      </w:r>
      <w:r>
        <w:rPr>
          <w:rFonts w:hint="eastAsia" w:ascii="仿宋_GB2312" w:eastAsia="仿宋_GB2312" w:cs="Times New Roman"/>
          <w:b w:val="0"/>
          <w:bCs w:val="0"/>
          <w:color w:val="auto"/>
          <w:sz w:val="32"/>
          <w:szCs w:val="22"/>
          <w:highlight w:val="none"/>
        </w:rPr>
        <w:t>时</w:t>
      </w:r>
      <w:r>
        <w:rPr>
          <w:rFonts w:hint="eastAsia" w:ascii="仿宋_GB2312" w:eastAsia="仿宋_GB2312" w:cs="Times New Roman"/>
          <w:b w:val="0"/>
          <w:bCs w:val="0"/>
          <w:color w:val="auto"/>
          <w:sz w:val="32"/>
          <w:szCs w:val="22"/>
          <w:highlight w:val="none"/>
          <w:lang w:val="en-US" w:eastAsia="zh-CN"/>
        </w:rPr>
        <w:t>1</w:t>
      </w:r>
      <w:r>
        <w:rPr>
          <w:rFonts w:hint="eastAsia" w:ascii="仿宋_GB2312" w:eastAsia="仿宋_GB2312" w:cs="Times New Roman"/>
          <w:b w:val="0"/>
          <w:bCs w:val="0"/>
          <w:color w:val="auto"/>
          <w:sz w:val="32"/>
          <w:szCs w:val="22"/>
          <w:highlight w:val="none"/>
        </w:rPr>
        <w:t>0分。</w:t>
      </w:r>
    </w:p>
    <w:p>
      <w:pPr>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lang w:val="en-US" w:eastAsia="zh-CN"/>
        </w:rPr>
        <w:t>三</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报名资料获取方式</w:t>
      </w:r>
    </w:p>
    <w:p>
      <w:pPr>
        <w:keepLines w:val="0"/>
        <w:pageBreakBefore w:val="0"/>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请供应商通过重庆市第七人民医院官网（www.cq7y.com）获取采购通知书（不提供现场发售）。</w:t>
      </w:r>
    </w:p>
    <w:p>
      <w:pPr>
        <w:widowControl/>
        <w:snapToGrid w:val="0"/>
        <w:spacing w:line="540" w:lineRule="exact"/>
        <w:ind w:firstLine="640" w:firstLineChars="200"/>
        <w:rPr>
          <w:rFonts w:hint="eastAsia" w:ascii="仿宋_GB2312" w:eastAsia="仿宋_GB2312"/>
          <w:b w:val="0"/>
          <w:bCs w:val="0"/>
          <w:color w:val="auto"/>
          <w:sz w:val="32"/>
          <w:szCs w:val="22"/>
          <w:highlight w:val="none"/>
        </w:rPr>
      </w:pPr>
      <w:r>
        <w:rPr>
          <w:rFonts w:hint="eastAsia" w:ascii="仿宋_GB2312" w:eastAsia="仿宋_GB2312"/>
          <w:b w:val="0"/>
          <w:bCs w:val="0"/>
          <w:color w:val="auto"/>
          <w:sz w:val="32"/>
          <w:szCs w:val="22"/>
          <w:highlight w:val="none"/>
        </w:rPr>
        <w:t>该项目只在</w:t>
      </w:r>
      <w:r>
        <w:rPr>
          <w:rFonts w:hint="eastAsia" w:ascii="仿宋_GB2312" w:eastAsia="仿宋_GB2312"/>
          <w:b w:val="0"/>
          <w:bCs w:val="0"/>
          <w:color w:val="auto"/>
          <w:sz w:val="32"/>
          <w:szCs w:val="22"/>
          <w:highlight w:val="none"/>
          <w:lang w:val="en-US" w:eastAsia="zh-CN"/>
        </w:rPr>
        <w:t>协商</w:t>
      </w:r>
      <w:r>
        <w:rPr>
          <w:rFonts w:hint="eastAsia" w:ascii="仿宋_GB2312" w:eastAsia="仿宋_GB2312"/>
          <w:b w:val="0"/>
          <w:bCs w:val="0"/>
          <w:color w:val="auto"/>
          <w:sz w:val="32"/>
          <w:szCs w:val="22"/>
          <w:highlight w:val="none"/>
        </w:rPr>
        <w:t>当天202</w:t>
      </w:r>
      <w:r>
        <w:rPr>
          <w:rFonts w:hint="eastAsia" w:ascii="仿宋_GB2312" w:eastAsia="仿宋_GB2312"/>
          <w:b w:val="0"/>
          <w:bCs w:val="0"/>
          <w:color w:val="auto"/>
          <w:sz w:val="32"/>
          <w:szCs w:val="22"/>
          <w:highlight w:val="none"/>
          <w:lang w:val="en-US" w:eastAsia="zh-CN"/>
        </w:rPr>
        <w:t>4</w:t>
      </w:r>
      <w:r>
        <w:rPr>
          <w:rFonts w:hint="eastAsia" w:ascii="仿宋_GB2312" w:eastAsia="仿宋_GB2312"/>
          <w:b w:val="0"/>
          <w:bCs w:val="0"/>
          <w:color w:val="auto"/>
          <w:sz w:val="32"/>
          <w:szCs w:val="22"/>
          <w:highlight w:val="none"/>
        </w:rPr>
        <w:t>年</w:t>
      </w:r>
      <w:r>
        <w:rPr>
          <w:rFonts w:hint="eastAsia" w:ascii="仿宋_GB2312" w:eastAsia="仿宋_GB2312"/>
          <w:b w:val="0"/>
          <w:bCs w:val="0"/>
          <w:color w:val="auto"/>
          <w:sz w:val="32"/>
          <w:szCs w:val="22"/>
          <w:highlight w:val="none"/>
          <w:lang w:val="en-US" w:eastAsia="zh-CN"/>
        </w:rPr>
        <w:t>12</w:t>
      </w:r>
      <w:r>
        <w:rPr>
          <w:rFonts w:hint="eastAsia" w:ascii="仿宋_GB2312" w:eastAsia="仿宋_GB2312"/>
          <w:b w:val="0"/>
          <w:bCs w:val="0"/>
          <w:color w:val="auto"/>
          <w:sz w:val="32"/>
          <w:szCs w:val="22"/>
          <w:highlight w:val="none"/>
        </w:rPr>
        <w:t>月</w:t>
      </w:r>
      <w:r>
        <w:rPr>
          <w:rFonts w:hint="eastAsia" w:ascii="仿宋_GB2312" w:eastAsia="仿宋_GB2312"/>
          <w:b w:val="0"/>
          <w:bCs w:val="0"/>
          <w:color w:val="auto"/>
          <w:sz w:val="32"/>
          <w:szCs w:val="22"/>
          <w:highlight w:val="none"/>
          <w:lang w:val="en-US" w:eastAsia="zh-CN"/>
        </w:rPr>
        <w:t>27</w:t>
      </w:r>
      <w:r>
        <w:rPr>
          <w:rFonts w:hint="eastAsia" w:ascii="仿宋_GB2312" w:eastAsia="仿宋_GB2312"/>
          <w:b w:val="0"/>
          <w:bCs w:val="0"/>
          <w:color w:val="auto"/>
          <w:sz w:val="32"/>
          <w:szCs w:val="22"/>
          <w:highlight w:val="none"/>
        </w:rPr>
        <w:t>日</w:t>
      </w:r>
      <w:r>
        <w:rPr>
          <w:rFonts w:hint="eastAsia" w:ascii="仿宋_GB2312" w:eastAsia="仿宋_GB2312"/>
          <w:b w:val="0"/>
          <w:bCs w:val="0"/>
          <w:color w:val="auto"/>
          <w:sz w:val="32"/>
          <w:szCs w:val="22"/>
          <w:highlight w:val="none"/>
          <w:lang w:val="en-US" w:eastAsia="zh-CN"/>
        </w:rPr>
        <w:t>8</w:t>
      </w:r>
      <w:r>
        <w:rPr>
          <w:rFonts w:hint="eastAsia" w:ascii="仿宋_GB2312" w:eastAsia="仿宋_GB2312"/>
          <w:b w:val="0"/>
          <w:bCs w:val="0"/>
          <w:color w:val="auto"/>
          <w:sz w:val="32"/>
          <w:szCs w:val="22"/>
          <w:highlight w:val="none"/>
          <w:lang w:eastAsia="zh-CN"/>
        </w:rPr>
        <w:t>：</w:t>
      </w:r>
      <w:r>
        <w:rPr>
          <w:rFonts w:hint="eastAsia" w:ascii="仿宋_GB2312" w:eastAsia="仿宋_GB2312"/>
          <w:b w:val="0"/>
          <w:bCs w:val="0"/>
          <w:color w:val="auto"/>
          <w:sz w:val="32"/>
          <w:szCs w:val="22"/>
          <w:highlight w:val="none"/>
          <w:lang w:val="en-US" w:eastAsia="zh-CN"/>
        </w:rPr>
        <w:t>40</w:t>
      </w:r>
      <w:r>
        <w:rPr>
          <w:rFonts w:hint="eastAsia" w:ascii="仿宋_GB2312" w:eastAsia="仿宋_GB2312"/>
          <w:b w:val="0"/>
          <w:bCs w:val="0"/>
          <w:color w:val="auto"/>
          <w:sz w:val="32"/>
          <w:szCs w:val="22"/>
          <w:highlight w:val="none"/>
        </w:rPr>
        <w:t>—</w:t>
      </w:r>
      <w:r>
        <w:rPr>
          <w:rFonts w:hint="eastAsia" w:ascii="仿宋_GB2312" w:eastAsia="仿宋_GB2312"/>
          <w:b w:val="0"/>
          <w:bCs w:val="0"/>
          <w:color w:val="auto"/>
          <w:sz w:val="32"/>
          <w:szCs w:val="22"/>
          <w:highlight w:val="none"/>
          <w:lang w:val="en-US" w:eastAsia="zh-CN"/>
        </w:rPr>
        <w:t>9</w:t>
      </w:r>
      <w:r>
        <w:rPr>
          <w:rFonts w:hint="eastAsia" w:ascii="仿宋_GB2312" w:eastAsia="仿宋_GB2312"/>
          <w:b w:val="0"/>
          <w:bCs w:val="0"/>
          <w:color w:val="auto"/>
          <w:sz w:val="32"/>
          <w:szCs w:val="22"/>
          <w:highlight w:val="none"/>
        </w:rPr>
        <w:t>：</w:t>
      </w:r>
      <w:r>
        <w:rPr>
          <w:rFonts w:hint="eastAsia" w:ascii="仿宋_GB2312" w:eastAsia="仿宋_GB2312"/>
          <w:b w:val="0"/>
          <w:bCs w:val="0"/>
          <w:color w:val="auto"/>
          <w:sz w:val="32"/>
          <w:szCs w:val="22"/>
          <w:highlight w:val="none"/>
          <w:lang w:val="en-US" w:eastAsia="zh-CN"/>
        </w:rPr>
        <w:t>1</w:t>
      </w:r>
      <w:r>
        <w:rPr>
          <w:rFonts w:hint="eastAsia" w:ascii="仿宋_GB2312" w:eastAsia="仿宋_GB2312"/>
          <w:b w:val="0"/>
          <w:bCs w:val="0"/>
          <w:color w:val="auto"/>
          <w:sz w:val="32"/>
          <w:szCs w:val="22"/>
          <w:highlight w:val="none"/>
        </w:rPr>
        <w:t>0集中报名，并与接受响应文件同步进行。该项目不接受其他方式报名。</w:t>
      </w:r>
    </w:p>
    <w:p>
      <w:pPr>
        <w:widowControl/>
        <w:snapToGrid w:val="0"/>
        <w:spacing w:line="540" w:lineRule="exact"/>
        <w:ind w:firstLine="640" w:firstLineChars="200"/>
        <w:rPr>
          <w:rFonts w:ascii="方正仿宋_GBK" w:hAnsi="方正仿宋_GBK" w:eastAsia="方正仿宋_GBK" w:cs="方正仿宋_GBK"/>
          <w:b w:val="0"/>
          <w:bCs w:val="0"/>
          <w:sz w:val="32"/>
          <w:szCs w:val="32"/>
          <w:highlight w:val="none"/>
        </w:rPr>
      </w:pPr>
      <w:r>
        <w:rPr>
          <w:rFonts w:hint="eastAsia" w:ascii="仿宋_GB2312" w:eastAsia="仿宋_GB2312"/>
          <w:b w:val="0"/>
          <w:bCs w:val="0"/>
          <w:color w:val="auto"/>
          <w:sz w:val="32"/>
          <w:szCs w:val="22"/>
          <w:highlight w:val="none"/>
        </w:rPr>
        <w:t>拟参与</w:t>
      </w:r>
      <w:r>
        <w:rPr>
          <w:rFonts w:hint="eastAsia" w:ascii="仿宋_GB2312" w:eastAsia="仿宋_GB2312"/>
          <w:b w:val="0"/>
          <w:bCs w:val="0"/>
          <w:color w:val="auto"/>
          <w:sz w:val="32"/>
          <w:szCs w:val="22"/>
          <w:highlight w:val="none"/>
          <w:lang w:val="en-US" w:eastAsia="zh-CN"/>
        </w:rPr>
        <w:t>协商</w:t>
      </w:r>
      <w:r>
        <w:rPr>
          <w:rFonts w:hint="eastAsia" w:ascii="仿宋_GB2312" w:eastAsia="仿宋_GB2312"/>
          <w:b w:val="0"/>
          <w:bCs w:val="0"/>
          <w:color w:val="auto"/>
          <w:sz w:val="32"/>
          <w:szCs w:val="22"/>
          <w:highlight w:val="none"/>
        </w:rPr>
        <w:t>的供应商</w:t>
      </w:r>
      <w:r>
        <w:rPr>
          <w:rFonts w:hint="eastAsia" w:ascii="仿宋_GB2312" w:eastAsia="仿宋_GB2312"/>
          <w:b w:val="0"/>
          <w:bCs w:val="0"/>
          <w:color w:val="auto"/>
          <w:sz w:val="32"/>
          <w:szCs w:val="22"/>
          <w:highlight w:val="none"/>
          <w:lang w:val="en-US" w:eastAsia="zh-CN"/>
        </w:rPr>
        <w:t>携</w:t>
      </w:r>
      <w:r>
        <w:rPr>
          <w:rFonts w:hint="eastAsia" w:ascii="仿宋_GB2312" w:eastAsia="仿宋_GB2312"/>
          <w:b w:val="0"/>
          <w:bCs w:val="0"/>
          <w:color w:val="auto"/>
          <w:sz w:val="32"/>
          <w:szCs w:val="22"/>
          <w:highlight w:val="none"/>
        </w:rPr>
        <w:t>《重庆市第七人民医院报名表》（报名表格式见附件）报名，报名资料加盖公章。</w:t>
      </w:r>
    </w:p>
    <w:p>
      <w:pPr>
        <w:keepLines w:val="0"/>
        <w:pageBreakBefore w:val="0"/>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b w:val="0"/>
          <w:bCs w:val="0"/>
          <w:color w:val="FF0000"/>
          <w:sz w:val="32"/>
          <w:szCs w:val="32"/>
          <w:highlight w:val="none"/>
        </w:rPr>
      </w:pP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报名资料请勿装入密封文件袋中！</w:t>
      </w:r>
    </w:p>
    <w:p>
      <w:pPr>
        <w:keepLines w:val="0"/>
        <w:pageBreakBefore w:val="0"/>
        <w:kinsoku/>
        <w:wordWrap/>
        <w:overflowPunct/>
        <w:topLinePunct w:val="0"/>
        <w:bidi w:val="0"/>
        <w:snapToGrid w:val="0"/>
        <w:spacing w:line="560" w:lineRule="exact"/>
        <w:ind w:firstLine="643" w:firstLineChars="200"/>
        <w:textAlignment w:val="auto"/>
        <w:rPr>
          <w:rFonts w:hint="eastAsia" w:ascii="方正黑体_GBK" w:hAnsi="方正黑体_GBK" w:eastAsia="方正黑体_GBK" w:cs="方正黑体_GBK"/>
          <w:b/>
          <w:bCs/>
          <w:color w:val="000000"/>
          <w:sz w:val="32"/>
          <w:szCs w:val="32"/>
          <w:highlight w:val="none"/>
        </w:rPr>
      </w:pPr>
      <w:r>
        <w:rPr>
          <w:rFonts w:hint="eastAsia" w:ascii="方正黑体_GBK" w:hAnsi="方正黑体_GBK" w:eastAsia="方正黑体_GBK" w:cs="方正黑体_GBK"/>
          <w:b/>
          <w:bCs/>
          <w:sz w:val="32"/>
          <w:szCs w:val="32"/>
          <w:highlight w:val="none"/>
          <w:lang w:val="en-US" w:eastAsia="zh-CN"/>
        </w:rPr>
        <w:t>三、</w:t>
      </w:r>
      <w:r>
        <w:rPr>
          <w:rFonts w:hint="eastAsia" w:ascii="方正黑体_GBK" w:hAnsi="方正黑体_GBK" w:eastAsia="方正黑体_GBK" w:cs="方正黑体_GBK"/>
          <w:b/>
          <w:bCs/>
          <w:color w:val="000000"/>
          <w:sz w:val="32"/>
          <w:szCs w:val="32"/>
          <w:highlight w:val="none"/>
        </w:rPr>
        <w:t>项目技术要求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（一）项目总体要求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按照医院要求完成职业病体检系统建设，系统应满足电子病历五级、互联互通四甲、等保三级、智慧服务三级对系统功能的要求。在不违反国家规范的前提下，满足根据科室使用情况更改或添加新功能的需求。系统应为开放式系统设计结构，采用SQL数据库，提供体检相关全套功能，能够满足智慧医院不同需求。系统应支持借助条码、二维码等技术，实现体检业务无纸化管理。体检项目动态可配置性，可进行个性化自定义以及扩充。具备综合性数据分析统计功能，可以导出多种格式的标准化分析报告，可进行各种疾病、费用、工作量等数据统计。职业病体检系统同时有效在线用户数不受限制，投标人此次所投的产品与采购人现有的医院信息系统的接口费用由中标人自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 xml:space="preserve">（二）建设原则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（1）标准化原则。</w:t>
      </w:r>
      <w:r>
        <w:rPr>
          <w:rFonts w:hint="eastAsia" w:ascii="方正仿宋_GBK" w:hAnsi="方正仿宋_GBK" w:eastAsia="方正仿宋_GBK" w:cs="方正仿宋_GBK"/>
          <w:sz w:val="32"/>
          <w:szCs w:val="32"/>
          <w:highlight w:val="none"/>
          <w:lang w:val="en-US" w:eastAsia="zh-CN"/>
        </w:rPr>
        <w:t>遵循国际通用标准和行业规范。按照国际、国家、行业、企业相关标准，建设适合医院现状和发展的标准规范体系，创建信息共享、系统集成环境。按照《中华人民共和国职业病防治法》、《职业健康检查管理办法》（卫生部2015）、《职业病诊断与鉴定管理办法》（卫生部令第91号）、《职业病分类与目录》（国卫疾控发〔2013〕48号）、《职业病危害因素分类与目录》（国卫疾控发[2015]92号）、《职业健康监护技术规范》建设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（2）安全性原则。</w:t>
      </w:r>
      <w:r>
        <w:rPr>
          <w:rFonts w:hint="eastAsia" w:ascii="方正仿宋_GBK" w:hAnsi="方正仿宋_GBK" w:eastAsia="方正仿宋_GBK" w:cs="方正仿宋_GBK"/>
          <w:sz w:val="32"/>
          <w:szCs w:val="32"/>
          <w:highlight w:val="none"/>
          <w:lang w:val="en-US" w:eastAsia="zh-CN"/>
        </w:rPr>
        <w:t>采用的软件开发技术和方法应充分考虑医院所面临的安全性要求，建立适应的安全保障机制，符合信息系统安全等级保护建设相关要求。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（3）先进性与可靠性原则。</w:t>
      </w:r>
      <w:r>
        <w:rPr>
          <w:rFonts w:hint="eastAsia" w:ascii="方正仿宋_GBK" w:hAnsi="方正仿宋_GBK" w:eastAsia="方正仿宋_GBK" w:cs="方正仿宋_GBK"/>
          <w:sz w:val="32"/>
          <w:szCs w:val="32"/>
          <w:highlight w:val="none"/>
          <w:lang w:val="en-US" w:eastAsia="zh-CN"/>
        </w:rPr>
        <w:t>选择成熟、可靠的主流技术和产品，即保证技术和产品的先进性，又充分考虑实用性和高可靠性，有良好的售后服务和承诺支持。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（4）兼容性与可扩展性原则。</w:t>
      </w:r>
      <w:r>
        <w:rPr>
          <w:rFonts w:hint="eastAsia" w:ascii="方正仿宋_GBK" w:hAnsi="方正仿宋_GBK" w:eastAsia="方正仿宋_GBK" w:cs="方正仿宋_GBK"/>
          <w:sz w:val="32"/>
          <w:szCs w:val="32"/>
          <w:highlight w:val="none"/>
          <w:lang w:val="en-US" w:eastAsia="zh-CN"/>
        </w:rPr>
        <w:t>兼容性与可扩展性原则 从整个医院全局出发，坚持开放性原则，考虑各种软硬系统的兼容性和可扩展性。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（5）易使用、易维护与可配置性原则。</w:t>
      </w:r>
      <w:r>
        <w:rPr>
          <w:rFonts w:hint="eastAsia" w:ascii="方正仿宋_GBK" w:hAnsi="方正仿宋_GBK" w:eastAsia="方正仿宋_GBK" w:cs="方正仿宋_GBK"/>
          <w:sz w:val="32"/>
          <w:szCs w:val="32"/>
          <w:highlight w:val="none"/>
          <w:lang w:val="en-US" w:eastAsia="zh-CN"/>
        </w:rPr>
        <w:t>易使用、易维护与可配置性原则 应用系统开发充分体现结构化、模块化的设计思想，采用先进的设计和开发工具，同时按照便于管理和易维护原则，对于管理和维护有专门的考虑。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（6）软件正版化原则。</w:t>
      </w:r>
      <w:r>
        <w:rPr>
          <w:rFonts w:hint="eastAsia" w:ascii="方正仿宋_GBK" w:hAnsi="方正仿宋_GBK" w:eastAsia="方正仿宋_GBK" w:cs="方正仿宋_GBK"/>
          <w:sz w:val="32"/>
          <w:szCs w:val="32"/>
          <w:highlight w:val="none"/>
          <w:lang w:val="en-US" w:eastAsia="zh-CN"/>
        </w:rPr>
        <w:t>所有需求产品应同一生产厂家，所有软件产品必须拥有自主知识产权。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outlineLvl w:val="1"/>
        <w:rPr>
          <w:rFonts w:hint="default"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（三）建设内容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1.信息系统包含以下模块：</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728"/>
        <w:gridCol w:w="4114"/>
        <w:gridCol w:w="957"/>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853" w:type="dxa"/>
            <w:noWrap w:val="0"/>
            <w:vAlign w:val="center"/>
          </w:tcPr>
          <w:p>
            <w:pPr>
              <w:pStyle w:val="2"/>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序号</w:t>
            </w:r>
          </w:p>
        </w:tc>
        <w:tc>
          <w:tcPr>
            <w:tcW w:w="1728" w:type="dxa"/>
            <w:noWrap w:val="0"/>
            <w:vAlign w:val="center"/>
          </w:tcPr>
          <w:p>
            <w:pPr>
              <w:pStyle w:val="2"/>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名称</w:t>
            </w:r>
          </w:p>
        </w:tc>
        <w:tc>
          <w:tcPr>
            <w:tcW w:w="4114" w:type="dxa"/>
            <w:noWrap w:val="0"/>
            <w:vAlign w:val="center"/>
          </w:tcPr>
          <w:p>
            <w:pPr>
              <w:pStyle w:val="2"/>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技术参数</w:t>
            </w:r>
          </w:p>
        </w:tc>
        <w:tc>
          <w:tcPr>
            <w:tcW w:w="957" w:type="dxa"/>
            <w:noWrap w:val="0"/>
            <w:vAlign w:val="center"/>
          </w:tcPr>
          <w:p>
            <w:pPr>
              <w:pStyle w:val="2"/>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单位</w:t>
            </w:r>
          </w:p>
        </w:tc>
        <w:tc>
          <w:tcPr>
            <w:tcW w:w="782" w:type="dxa"/>
            <w:noWrap w:val="0"/>
            <w:vAlign w:val="center"/>
          </w:tcPr>
          <w:p>
            <w:pPr>
              <w:pStyle w:val="2"/>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853" w:type="dxa"/>
            <w:noWrap w:val="0"/>
            <w:vAlign w:val="center"/>
          </w:tcPr>
          <w:p>
            <w:pPr>
              <w:pStyle w:val="2"/>
              <w:spacing w:line="400" w:lineRule="exact"/>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p>
            <w:pPr>
              <w:pStyle w:val="2"/>
              <w:spacing w:line="400" w:lineRule="exact"/>
              <w:jc w:val="center"/>
              <w:rPr>
                <w:rFonts w:hint="eastAsia" w:ascii="宋体" w:hAnsi="宋体" w:eastAsia="宋体" w:cs="宋体"/>
                <w:b w:val="0"/>
                <w:bCs/>
                <w:color w:val="auto"/>
                <w:kern w:val="2"/>
                <w:sz w:val="24"/>
                <w:szCs w:val="24"/>
                <w:highlight w:val="none"/>
                <w:lang w:val="en-US" w:eastAsia="zh-CN" w:bidi="ar-SA"/>
              </w:rPr>
            </w:pPr>
          </w:p>
        </w:tc>
        <w:tc>
          <w:tcPr>
            <w:tcW w:w="1728" w:type="dxa"/>
            <w:noWrap w:val="0"/>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职业病体检系统</w:t>
            </w:r>
          </w:p>
        </w:tc>
        <w:tc>
          <w:tcPr>
            <w:tcW w:w="4114" w:type="dxa"/>
            <w:noWrap w:val="0"/>
            <w:vAlign w:val="center"/>
          </w:tcPr>
          <w:p>
            <w:pPr>
              <w:pStyle w:val="17"/>
              <w:ind w:left="0" w:leftChars="0" w:firstLine="0" w:firstLineChars="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根据GBZ188-2014国标制定,智能推荐必检项目，信息采集快捷，疾病自动上传导出，知识库专业丰富。</w:t>
            </w:r>
            <w:r>
              <w:rPr>
                <w:rFonts w:hint="eastAsia" w:ascii="宋体" w:hAnsi="宋体" w:eastAsia="宋体" w:cs="宋体"/>
                <w:color w:val="auto"/>
                <w:sz w:val="24"/>
                <w:szCs w:val="24"/>
                <w:highlight w:val="none"/>
                <w:lang w:val="en-US" w:eastAsia="zh-CN"/>
              </w:rPr>
              <w:t>在软件实施及质保期内，需免费配合医院完成职业病体检系统合理的个性化需求新增及修改。</w:t>
            </w:r>
          </w:p>
        </w:tc>
        <w:tc>
          <w:tcPr>
            <w:tcW w:w="957" w:type="dxa"/>
            <w:noWrap w:val="0"/>
            <w:vAlign w:val="center"/>
          </w:tcPr>
          <w:p>
            <w:pPr>
              <w:pStyle w:val="2"/>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套</w:t>
            </w:r>
          </w:p>
        </w:tc>
        <w:tc>
          <w:tcPr>
            <w:tcW w:w="782" w:type="dxa"/>
            <w:noWrap w:val="0"/>
            <w:vAlign w:val="center"/>
          </w:tcPr>
          <w:p>
            <w:pPr>
              <w:pStyle w:val="2"/>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53" w:type="dxa"/>
            <w:noWrap w:val="0"/>
            <w:vAlign w:val="center"/>
          </w:tcPr>
          <w:p>
            <w:pPr>
              <w:pStyle w:val="2"/>
              <w:spacing w:line="400" w:lineRule="exact"/>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w:t>
            </w:r>
          </w:p>
        </w:tc>
        <w:tc>
          <w:tcPr>
            <w:tcW w:w="1728" w:type="dxa"/>
            <w:noWrap w:val="0"/>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职业病数据与职业病上报平台对接</w:t>
            </w:r>
          </w:p>
        </w:tc>
        <w:tc>
          <w:tcPr>
            <w:tcW w:w="4114" w:type="dxa"/>
            <w:noWrap w:val="0"/>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院内职业病体检数据与职业病上报平台对接系统对接，实现数据上报更新。</w:t>
            </w:r>
          </w:p>
        </w:tc>
        <w:tc>
          <w:tcPr>
            <w:tcW w:w="957" w:type="dxa"/>
            <w:noWrap w:val="0"/>
            <w:vAlign w:val="center"/>
          </w:tcPr>
          <w:p>
            <w:pPr>
              <w:pStyle w:val="2"/>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个</w:t>
            </w:r>
          </w:p>
        </w:tc>
        <w:tc>
          <w:tcPr>
            <w:tcW w:w="782" w:type="dxa"/>
            <w:noWrap w:val="0"/>
            <w:vAlign w:val="center"/>
          </w:tcPr>
          <w:p>
            <w:pPr>
              <w:pStyle w:val="2"/>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53" w:type="dxa"/>
            <w:noWrap w:val="0"/>
            <w:vAlign w:val="center"/>
          </w:tcPr>
          <w:p>
            <w:pPr>
              <w:pStyle w:val="2"/>
              <w:spacing w:line="400" w:lineRule="exact"/>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w:t>
            </w:r>
          </w:p>
        </w:tc>
        <w:tc>
          <w:tcPr>
            <w:tcW w:w="1728" w:type="dxa"/>
            <w:noWrap w:val="0"/>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仪器对接</w:t>
            </w:r>
          </w:p>
        </w:tc>
        <w:tc>
          <w:tcPr>
            <w:tcW w:w="4114" w:type="dxa"/>
            <w:noWrap w:val="0"/>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采用系统接口对接方式，实现系统对接体检中心设备，实现数据直接传输到系统（如：碳13、四肢动脉、TCD检查、心电心音、动态心电图、心电图，肺功能检查、电测听检查的仪器需自带工作站）。</w:t>
            </w:r>
          </w:p>
        </w:tc>
        <w:tc>
          <w:tcPr>
            <w:tcW w:w="957" w:type="dxa"/>
            <w:noWrap w:val="0"/>
            <w:vAlign w:val="center"/>
          </w:tcPr>
          <w:p>
            <w:pPr>
              <w:pStyle w:val="2"/>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个</w:t>
            </w:r>
          </w:p>
        </w:tc>
        <w:tc>
          <w:tcPr>
            <w:tcW w:w="782" w:type="dxa"/>
            <w:noWrap w:val="0"/>
            <w:vAlign w:val="center"/>
          </w:tcPr>
          <w:p>
            <w:pPr>
              <w:pStyle w:val="2"/>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0" w:hRule="atLeast"/>
          <w:jc w:val="center"/>
        </w:trPr>
        <w:tc>
          <w:tcPr>
            <w:tcW w:w="853" w:type="dxa"/>
            <w:noWrap w:val="0"/>
            <w:vAlign w:val="center"/>
          </w:tcPr>
          <w:p>
            <w:pPr>
              <w:pStyle w:val="2"/>
              <w:spacing w:line="400" w:lineRule="exact"/>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w:t>
            </w:r>
          </w:p>
        </w:tc>
        <w:tc>
          <w:tcPr>
            <w:tcW w:w="1728" w:type="dxa"/>
            <w:noWrap w:val="0"/>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第三方接口对接</w:t>
            </w:r>
          </w:p>
        </w:tc>
        <w:tc>
          <w:tcPr>
            <w:tcW w:w="4114" w:type="dxa"/>
            <w:noWrap w:val="0"/>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实现系统与医院心电系统和动态心电图设备对接。</w:t>
            </w:r>
          </w:p>
        </w:tc>
        <w:tc>
          <w:tcPr>
            <w:tcW w:w="957" w:type="dxa"/>
            <w:noWrap w:val="0"/>
            <w:vAlign w:val="center"/>
          </w:tcPr>
          <w:p>
            <w:pPr>
              <w:pStyle w:val="2"/>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个</w:t>
            </w:r>
          </w:p>
        </w:tc>
        <w:tc>
          <w:tcPr>
            <w:tcW w:w="782" w:type="dxa"/>
            <w:noWrap w:val="0"/>
            <w:vAlign w:val="center"/>
          </w:tcPr>
          <w:p>
            <w:pPr>
              <w:pStyle w:val="2"/>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2.详细技术要求</w:t>
      </w:r>
    </w:p>
    <w:tbl>
      <w:tblPr>
        <w:tblStyle w:val="12"/>
        <w:tblW w:w="8715" w:type="dxa"/>
        <w:jc w:val="center"/>
        <w:tblLayout w:type="fixed"/>
        <w:tblCellMar>
          <w:top w:w="0" w:type="dxa"/>
          <w:left w:w="0" w:type="dxa"/>
          <w:bottom w:w="0" w:type="dxa"/>
          <w:right w:w="0" w:type="dxa"/>
        </w:tblCellMar>
      </w:tblPr>
      <w:tblGrid>
        <w:gridCol w:w="900"/>
        <w:gridCol w:w="1260"/>
        <w:gridCol w:w="6555"/>
      </w:tblGrid>
      <w:tr>
        <w:tblPrEx>
          <w:tblCellMar>
            <w:top w:w="0" w:type="dxa"/>
            <w:left w:w="0" w:type="dxa"/>
            <w:bottom w:w="0" w:type="dxa"/>
            <w:right w:w="0" w:type="dxa"/>
          </w:tblCellMar>
        </w:tblPrEx>
        <w:trPr>
          <w:trHeight w:val="540" w:hRule="atLeast"/>
          <w:tblHeader/>
          <w:jc w:val="center"/>
        </w:trPr>
        <w:tc>
          <w:tcPr>
            <w:tcW w:w="900" w:type="dxa"/>
            <w:tcBorders>
              <w:top w:val="single" w:color="000000" w:sz="4" w:space="0"/>
              <w:left w:val="single" w:color="000000" w:sz="4" w:space="0"/>
              <w:bottom w:val="single" w:color="000000" w:sz="4" w:space="0"/>
              <w:right w:val="single" w:color="000000" w:sz="4" w:space="0"/>
            </w:tcBorders>
            <w:shd w:val="clear" w:color="auto" w:fill="D7D7D7"/>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模块</w:t>
            </w:r>
          </w:p>
        </w:tc>
        <w:tc>
          <w:tcPr>
            <w:tcW w:w="1260" w:type="dxa"/>
            <w:tcBorders>
              <w:top w:val="single" w:color="000000" w:sz="4" w:space="0"/>
              <w:left w:val="single" w:color="000000" w:sz="4" w:space="0"/>
              <w:bottom w:val="single" w:color="000000" w:sz="4" w:space="0"/>
              <w:right w:val="single" w:color="000000" w:sz="4" w:space="0"/>
            </w:tcBorders>
            <w:shd w:val="clear" w:color="auto" w:fill="D7D7D7"/>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功能</w:t>
            </w:r>
          </w:p>
        </w:tc>
        <w:tc>
          <w:tcPr>
            <w:tcW w:w="6555"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说明</w:t>
            </w:r>
          </w:p>
        </w:tc>
      </w:tr>
      <w:tr>
        <w:tblPrEx>
          <w:tblCellMar>
            <w:top w:w="0" w:type="dxa"/>
            <w:left w:w="0" w:type="dxa"/>
            <w:bottom w:w="0" w:type="dxa"/>
            <w:right w:w="0" w:type="dxa"/>
          </w:tblCellMar>
        </w:tblPrEx>
        <w:trPr>
          <w:trHeight w:val="540" w:hRule="atLeast"/>
          <w:jc w:val="center"/>
        </w:trPr>
        <w:tc>
          <w:tcPr>
            <w:tcW w:w="90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职业病系统</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rPr>
              <w:t>界面说明</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ind w:left="105" w:leftChars="50"/>
              <w:jc w:val="both"/>
              <w:textAlignment w:val="bottom"/>
              <w:rPr>
                <w:rFonts w:hint="eastAsia" w:ascii="宋体" w:hAnsi="宋体"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bidi="zh-CN"/>
              </w:rPr>
              <w:t>医生诊台界面根据人员的基本信息进行检索人员（只有体检业务类别为职业病的人员才能检索到）</w:t>
            </w:r>
          </w:p>
        </w:tc>
      </w:tr>
      <w:tr>
        <w:tblPrEx>
          <w:tblCellMar>
            <w:top w:w="0" w:type="dxa"/>
            <w:left w:w="0" w:type="dxa"/>
            <w:bottom w:w="0" w:type="dxa"/>
            <w:right w:w="0" w:type="dxa"/>
          </w:tblCellMar>
        </w:tblPrEx>
        <w:trPr>
          <w:trHeight w:val="540" w:hRule="atLeast"/>
          <w:jc w:val="center"/>
        </w:trPr>
        <w:tc>
          <w:tcPr>
            <w:tcW w:w="90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60" w:lineRule="exact"/>
              <w:jc w:val="left"/>
              <w:rPr>
                <w:rFonts w:hint="eastAsia" w:ascii="宋体" w:hAnsi="宋体" w:eastAsia="宋体" w:cs="宋体"/>
                <w:sz w:val="21"/>
                <w:szCs w:val="21"/>
                <w:highlight w:val="none"/>
                <w:lang w:val="en-US"/>
              </w:rPr>
            </w:pPr>
            <w:r>
              <w:rPr>
                <w:rFonts w:hint="eastAsia" w:ascii="宋体" w:hAnsi="宋体" w:eastAsia="宋体" w:cs="宋体"/>
                <w:color w:val="000000"/>
                <w:kern w:val="0"/>
                <w:sz w:val="21"/>
                <w:szCs w:val="21"/>
                <w:highlight w:val="none"/>
                <w:lang w:val="en-US" w:eastAsia="zh-CN" w:bidi="ar"/>
              </w:rPr>
              <w:t xml:space="preserve">套餐登记 </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60" w:lineRule="exact"/>
              <w:jc w:val="left"/>
              <w:rPr>
                <w:rFonts w:hint="eastAsia" w:ascii="Times New Roman" w:hAnsi="Times New Roman" w:eastAsia="宋体" w:cs="宋体"/>
                <w:sz w:val="21"/>
                <w:szCs w:val="21"/>
                <w:highlight w:val="none"/>
                <w:lang w:val="en-US" w:eastAsia="zh-CN" w:bidi="zh-CN"/>
              </w:rPr>
            </w:pPr>
            <w:r>
              <w:rPr>
                <w:rFonts w:hint="eastAsia" w:ascii="宋体" w:hAnsi="宋体" w:eastAsia="宋体" w:cs="宋体"/>
                <w:color w:val="000000"/>
                <w:kern w:val="0"/>
                <w:sz w:val="21"/>
                <w:szCs w:val="21"/>
                <w:highlight w:val="none"/>
                <w:lang w:val="en-US" w:eastAsia="zh-CN" w:bidi="ar"/>
              </w:rPr>
              <w:t>支持内置职业病体检项目自主选择，支持职业体检类型和职业危害因素可选 、 支持自动生成必检项目</w:t>
            </w:r>
          </w:p>
        </w:tc>
      </w:tr>
      <w:tr>
        <w:tblPrEx>
          <w:tblCellMar>
            <w:top w:w="0" w:type="dxa"/>
            <w:left w:w="0" w:type="dxa"/>
            <w:bottom w:w="0" w:type="dxa"/>
            <w:right w:w="0" w:type="dxa"/>
          </w:tblCellMar>
        </w:tblPrEx>
        <w:trPr>
          <w:trHeight w:val="540" w:hRule="atLeast"/>
          <w:jc w:val="center"/>
        </w:trPr>
        <w:tc>
          <w:tcPr>
            <w:tcW w:w="90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60" w:lineRule="exact"/>
              <w:jc w:val="left"/>
              <w:rPr>
                <w:rFonts w:hint="eastAsia" w:ascii="宋体" w:hAnsi="宋体" w:eastAsia="宋体" w:cs="宋体"/>
                <w:sz w:val="21"/>
                <w:szCs w:val="21"/>
                <w:highlight w:val="none"/>
                <w:lang w:val="en-US"/>
              </w:rPr>
            </w:pPr>
            <w:r>
              <w:rPr>
                <w:rFonts w:hint="eastAsia" w:ascii="宋体" w:hAnsi="宋体" w:eastAsia="宋体" w:cs="宋体"/>
                <w:color w:val="000000"/>
                <w:kern w:val="0"/>
                <w:sz w:val="21"/>
                <w:szCs w:val="21"/>
                <w:highlight w:val="none"/>
                <w:lang w:val="en-US" w:eastAsia="zh-CN" w:bidi="ar"/>
              </w:rPr>
              <w:t xml:space="preserve">团检套餐分组 </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60" w:lineRule="exact"/>
              <w:jc w:val="left"/>
              <w:rPr>
                <w:rFonts w:ascii="Times New Roman" w:hAnsi="Times New Roman" w:eastAsia="宋体" w:cs="Times New Roman"/>
                <w:highlight w:val="none"/>
              </w:rPr>
            </w:pPr>
            <w:r>
              <w:rPr>
                <w:rFonts w:hint="eastAsia" w:ascii="宋体" w:hAnsi="宋体" w:eastAsia="宋体" w:cs="宋体"/>
                <w:color w:val="000000"/>
                <w:kern w:val="0"/>
                <w:sz w:val="21"/>
                <w:szCs w:val="21"/>
                <w:highlight w:val="none"/>
                <w:lang w:val="en-US" w:eastAsia="zh-CN" w:bidi="ar"/>
              </w:rPr>
              <w:t xml:space="preserve">支持职业体检类型和职业危害因素可选 </w:t>
            </w:r>
          </w:p>
          <w:p>
            <w:pPr>
              <w:keepNext w:val="0"/>
              <w:keepLines w:val="0"/>
              <w:pageBreakBefore w:val="0"/>
              <w:widowControl/>
              <w:suppressLineNumbers w:val="0"/>
              <w:kinsoku/>
              <w:wordWrap/>
              <w:overflowPunct/>
              <w:topLinePunct w:val="0"/>
              <w:bidi w:val="0"/>
              <w:spacing w:line="360" w:lineRule="exact"/>
              <w:jc w:val="left"/>
              <w:rPr>
                <w:rFonts w:hint="eastAsia" w:ascii="Times New Roman" w:hAnsi="Times New Roman" w:eastAsia="宋体" w:cs="宋体"/>
                <w:sz w:val="21"/>
                <w:szCs w:val="21"/>
                <w:highlight w:val="none"/>
                <w:lang w:val="en-US" w:eastAsia="zh-CN" w:bidi="zh-CN"/>
              </w:rPr>
            </w:pPr>
            <w:r>
              <w:rPr>
                <w:rFonts w:hint="eastAsia" w:ascii="宋体" w:hAnsi="宋体" w:eastAsia="宋体" w:cs="宋体"/>
                <w:color w:val="000000"/>
                <w:kern w:val="0"/>
                <w:sz w:val="21"/>
                <w:szCs w:val="21"/>
                <w:highlight w:val="none"/>
                <w:lang w:val="en-US" w:eastAsia="zh-CN" w:bidi="ar"/>
              </w:rPr>
              <w:t xml:space="preserve">支持自动适配可选择的套餐 </w:t>
            </w:r>
          </w:p>
        </w:tc>
      </w:tr>
      <w:tr>
        <w:tblPrEx>
          <w:tblCellMar>
            <w:top w:w="0" w:type="dxa"/>
            <w:left w:w="0" w:type="dxa"/>
            <w:bottom w:w="0" w:type="dxa"/>
            <w:right w:w="0" w:type="dxa"/>
          </w:tblCellMar>
        </w:tblPrEx>
        <w:trPr>
          <w:trHeight w:val="540" w:hRule="atLeast"/>
          <w:jc w:val="center"/>
        </w:trPr>
        <w:tc>
          <w:tcPr>
            <w:tcW w:w="90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批量导入</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ind w:left="105" w:leftChars="50"/>
              <w:jc w:val="both"/>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批量导入职工信息，建立电子健康档案：职业病体检软件可以批量导入企业职工信息，包括基本信息、职业史、病史、职业危险因素等，无需手工录入，减少信息录入出错，可为企业和个人建立长期有效的职业健康档案，并可实时更新、跟踪。</w:t>
            </w:r>
          </w:p>
        </w:tc>
      </w:tr>
      <w:tr>
        <w:tblPrEx>
          <w:tblCellMar>
            <w:top w:w="0" w:type="dxa"/>
            <w:left w:w="0" w:type="dxa"/>
            <w:bottom w:w="0" w:type="dxa"/>
            <w:right w:w="0" w:type="dxa"/>
          </w:tblCellMar>
        </w:tblPrEx>
        <w:trPr>
          <w:trHeight w:val="540" w:hRule="atLeast"/>
          <w:jc w:val="center"/>
        </w:trPr>
        <w:tc>
          <w:tcPr>
            <w:tcW w:w="90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内置全面职业病病症及数据标准</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ind w:left="105" w:leftChars="50"/>
              <w:jc w:val="both"/>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职业病健康检查需要结合具体接触的毒害物来诊断，而健康体检就是根据指标结果进行诊断，相同的检查项目，检验指标诊断规则不同。职业病体检软件应符合国家标准GBZ188-2014，内置全面的职业病病征及数据标准，可根据中心情况自定义修改维护。</w:t>
            </w:r>
          </w:p>
        </w:tc>
      </w:tr>
      <w:tr>
        <w:tblPrEx>
          <w:tblCellMar>
            <w:top w:w="0" w:type="dxa"/>
            <w:left w:w="0" w:type="dxa"/>
            <w:bottom w:w="0" w:type="dxa"/>
            <w:right w:w="0" w:type="dxa"/>
          </w:tblCellMar>
        </w:tblPrEx>
        <w:trPr>
          <w:trHeight w:val="540" w:hRule="atLeast"/>
          <w:jc w:val="center"/>
        </w:trPr>
        <w:tc>
          <w:tcPr>
            <w:tcW w:w="90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职业检查相关报告模板</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ind w:left="105" w:leftChars="50"/>
              <w:jc w:val="both"/>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职业病体检软件可提供多类型报告模板，如个人体检报告、职业病团体检查报告、复查通知书、职业病诊断证明书等。</w:t>
            </w:r>
          </w:p>
        </w:tc>
      </w:tr>
      <w:tr>
        <w:tblPrEx>
          <w:tblCellMar>
            <w:top w:w="0" w:type="dxa"/>
            <w:left w:w="0" w:type="dxa"/>
            <w:bottom w:w="0" w:type="dxa"/>
            <w:right w:w="0" w:type="dxa"/>
          </w:tblCellMar>
        </w:tblPrEx>
        <w:trPr>
          <w:trHeight w:val="540" w:hRule="atLeast"/>
          <w:jc w:val="center"/>
        </w:trPr>
        <w:tc>
          <w:tcPr>
            <w:tcW w:w="90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基本信息</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ind w:left="105" w:leftChars="50"/>
              <w:jc w:val="both"/>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职业病的基本信息录入、包括职业史、既往病史、月经史、生育史、烟酒史。</w:t>
            </w:r>
          </w:p>
        </w:tc>
      </w:tr>
      <w:tr>
        <w:tblPrEx>
          <w:tblCellMar>
            <w:top w:w="0" w:type="dxa"/>
            <w:left w:w="0" w:type="dxa"/>
            <w:bottom w:w="0" w:type="dxa"/>
            <w:right w:w="0" w:type="dxa"/>
          </w:tblCellMar>
        </w:tblPrEx>
        <w:trPr>
          <w:trHeight w:val="754" w:hRule="atLeast"/>
          <w:jc w:val="center"/>
        </w:trPr>
        <w:tc>
          <w:tcPr>
            <w:tcW w:w="90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 xml:space="preserve">职业危害目标疾病设置 </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60" w:lineRule="exact"/>
              <w:jc w:val="left"/>
              <w:rPr>
                <w:rFonts w:ascii="Times New Roman" w:hAnsi="Times New Roman" w:eastAsia="宋体" w:cs="Times New Roman"/>
                <w:highlight w:val="none"/>
              </w:rPr>
            </w:pPr>
            <w:r>
              <w:rPr>
                <w:rFonts w:hint="eastAsia" w:ascii="宋体" w:hAnsi="宋体" w:eastAsia="宋体" w:cs="宋体"/>
                <w:color w:val="000000"/>
                <w:kern w:val="0"/>
                <w:sz w:val="21"/>
                <w:szCs w:val="21"/>
                <w:highlight w:val="none"/>
                <w:lang w:val="en-US" w:eastAsia="zh-CN" w:bidi="ar"/>
              </w:rPr>
              <w:t xml:space="preserve">支持后台导入国家提供的职业病危害因素分类目录 </w:t>
            </w:r>
          </w:p>
          <w:p>
            <w:pPr>
              <w:keepNext w:val="0"/>
              <w:keepLines w:val="0"/>
              <w:pageBreakBefore w:val="0"/>
              <w:widowControl/>
              <w:suppressLineNumbers w:val="0"/>
              <w:kinsoku/>
              <w:wordWrap/>
              <w:overflowPunct/>
              <w:topLinePunct w:val="0"/>
              <w:bidi w:val="0"/>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支持维护职业危害因素可能出现的职业病及职业禁忌症</w:t>
            </w:r>
          </w:p>
        </w:tc>
      </w:tr>
      <w:tr>
        <w:tblPrEx>
          <w:tblCellMar>
            <w:top w:w="0" w:type="dxa"/>
            <w:left w:w="0" w:type="dxa"/>
            <w:bottom w:w="0" w:type="dxa"/>
            <w:right w:w="0" w:type="dxa"/>
          </w:tblCellMar>
        </w:tblPrEx>
        <w:trPr>
          <w:trHeight w:val="509" w:hRule="atLeast"/>
          <w:jc w:val="center"/>
        </w:trPr>
        <w:tc>
          <w:tcPr>
            <w:tcW w:w="90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64项症状</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ind w:left="105" w:leftChars="50"/>
              <w:jc w:val="both"/>
              <w:textAlignment w:val="bottom"/>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系统自带</w:t>
            </w:r>
            <w:r>
              <w:rPr>
                <w:rFonts w:hint="eastAsia" w:ascii="宋体" w:hAnsi="宋体" w:eastAsia="宋体" w:cs="宋体"/>
                <w:sz w:val="21"/>
                <w:szCs w:val="21"/>
                <w:highlight w:val="none"/>
              </w:rPr>
              <w:t>GBZ188-2014</w:t>
            </w:r>
            <w:r>
              <w:rPr>
                <w:rFonts w:hint="eastAsia" w:ascii="宋体" w:hAnsi="宋体" w:eastAsia="宋体" w:cs="宋体"/>
                <w:sz w:val="21"/>
                <w:szCs w:val="21"/>
                <w:highlight w:val="none"/>
                <w:lang w:val="en-US" w:eastAsia="zh-CN"/>
              </w:rPr>
              <w:t>规定的64项症状，以“-、±、+、++、+++”五个类型的结果进行症状严重性标注。</w:t>
            </w:r>
          </w:p>
        </w:tc>
      </w:tr>
      <w:tr>
        <w:tblPrEx>
          <w:tblCellMar>
            <w:top w:w="0" w:type="dxa"/>
            <w:left w:w="0" w:type="dxa"/>
            <w:bottom w:w="0" w:type="dxa"/>
            <w:right w:w="0" w:type="dxa"/>
          </w:tblCellMar>
        </w:tblPrEx>
        <w:trPr>
          <w:trHeight w:val="509" w:hRule="atLeast"/>
          <w:jc w:val="center"/>
        </w:trPr>
        <w:tc>
          <w:tcPr>
            <w:tcW w:w="90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诊断证明书</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ind w:left="105" w:leftChars="50"/>
              <w:jc w:val="both"/>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针对诊断证明书进行记录。</w:t>
            </w:r>
          </w:p>
        </w:tc>
      </w:tr>
      <w:tr>
        <w:tblPrEx>
          <w:tblCellMar>
            <w:top w:w="0" w:type="dxa"/>
            <w:left w:w="0" w:type="dxa"/>
            <w:bottom w:w="0" w:type="dxa"/>
            <w:right w:w="0" w:type="dxa"/>
          </w:tblCellMar>
        </w:tblPrEx>
        <w:trPr>
          <w:trHeight w:val="90" w:hRule="atLeast"/>
          <w:jc w:val="center"/>
        </w:trPr>
        <w:tc>
          <w:tcPr>
            <w:tcW w:w="90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疾病自动生成</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ind w:left="105" w:leftChars="50"/>
              <w:jc w:val="both"/>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根据体检结果、职业史、症状情况自动生成疑似职业病或职业禁忌证病名，辅助医生进行职业健康评价。</w:t>
            </w:r>
          </w:p>
        </w:tc>
      </w:tr>
      <w:tr>
        <w:tblPrEx>
          <w:tblCellMar>
            <w:top w:w="0" w:type="dxa"/>
            <w:left w:w="0" w:type="dxa"/>
            <w:bottom w:w="0" w:type="dxa"/>
            <w:right w:w="0" w:type="dxa"/>
          </w:tblCellMar>
        </w:tblPrEx>
        <w:trPr>
          <w:trHeight w:val="540" w:hRule="atLeast"/>
          <w:jc w:val="center"/>
        </w:trPr>
        <w:tc>
          <w:tcPr>
            <w:tcW w:w="90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保存档案</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ind w:left="105" w:leftChars="50"/>
              <w:jc w:val="both"/>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保存基本信息，问诊，诊断证明书录入的内容评价-明细结果，显示对应体检人员的体检项目明细结果值。 </w:t>
            </w:r>
          </w:p>
        </w:tc>
      </w:tr>
      <w:tr>
        <w:tblPrEx>
          <w:tblCellMar>
            <w:top w:w="0" w:type="dxa"/>
            <w:left w:w="0" w:type="dxa"/>
            <w:bottom w:w="0" w:type="dxa"/>
            <w:right w:w="0" w:type="dxa"/>
          </w:tblCellMar>
        </w:tblPrEx>
        <w:trPr>
          <w:trHeight w:val="2645" w:hRule="atLeast"/>
          <w:jc w:val="center"/>
        </w:trPr>
        <w:tc>
          <w:tcPr>
            <w:tcW w:w="90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职业体检评价</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both"/>
              <w:textAlignment w:val="bottom"/>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通过对体检者基本信息，症状及检查结果综合判断，智能生成诊断结论，诊断建议及处理意见。</w:t>
            </w:r>
          </w:p>
          <w:p>
            <w:pPr>
              <w:keepNext w:val="0"/>
              <w:keepLines w:val="0"/>
              <w:pageBreakBefore w:val="0"/>
              <w:widowControl/>
              <w:suppressLineNumbers w:val="0"/>
              <w:kinsoku/>
              <w:wordWrap/>
              <w:overflowPunct/>
              <w:topLinePunct w:val="0"/>
              <w:bidi w:val="0"/>
              <w:spacing w:line="360" w:lineRule="exact"/>
              <w:jc w:val="left"/>
              <w:rPr>
                <w:rFonts w:ascii="Times New Roman" w:hAnsi="Times New Roman" w:eastAsia="宋体" w:cs="Times New Roman"/>
                <w:highlight w:val="none"/>
              </w:rPr>
            </w:pPr>
            <w:r>
              <w:rPr>
                <w:rFonts w:hint="eastAsia" w:ascii="宋体" w:hAnsi="宋体" w:eastAsia="宋体" w:cs="宋体"/>
                <w:color w:val="000000"/>
                <w:kern w:val="0"/>
                <w:sz w:val="21"/>
                <w:szCs w:val="21"/>
                <w:highlight w:val="none"/>
                <w:lang w:val="en-US" w:eastAsia="zh-CN" w:bidi="ar"/>
              </w:rPr>
              <w:t xml:space="preserve">支持定义职业检查诊断结论文案，规范评价结论及建议 </w:t>
            </w:r>
          </w:p>
          <w:p>
            <w:pPr>
              <w:keepNext w:val="0"/>
              <w:keepLines w:val="0"/>
              <w:pageBreakBefore w:val="0"/>
              <w:widowControl/>
              <w:suppressLineNumbers w:val="0"/>
              <w:kinsoku/>
              <w:wordWrap/>
              <w:overflowPunct/>
              <w:topLinePunct w:val="0"/>
              <w:bidi w:val="0"/>
              <w:spacing w:line="360" w:lineRule="exact"/>
              <w:jc w:val="left"/>
              <w:rPr>
                <w:rFonts w:ascii="Times New Roman" w:hAnsi="Times New Roman" w:eastAsia="宋体" w:cs="Times New Roman"/>
                <w:highlight w:val="none"/>
              </w:rPr>
            </w:pPr>
            <w:r>
              <w:rPr>
                <w:rFonts w:hint="eastAsia" w:ascii="宋体" w:hAnsi="宋体" w:eastAsia="宋体" w:cs="宋体"/>
                <w:color w:val="000000"/>
                <w:kern w:val="0"/>
                <w:sz w:val="21"/>
                <w:szCs w:val="21"/>
                <w:highlight w:val="none"/>
                <w:lang w:val="en-US" w:eastAsia="zh-CN" w:bidi="ar"/>
              </w:rPr>
              <w:t xml:space="preserve">支持打印职业病诊断证明，符合标准规定的职业病诊断文书书写规范 </w:t>
            </w:r>
          </w:p>
          <w:p>
            <w:pPr>
              <w:keepNext w:val="0"/>
              <w:keepLines w:val="0"/>
              <w:pageBreakBefore w:val="0"/>
              <w:widowControl/>
              <w:suppressLineNumbers w:val="0"/>
              <w:kinsoku/>
              <w:wordWrap/>
              <w:overflowPunct/>
              <w:topLinePunct w:val="0"/>
              <w:bidi w:val="0"/>
              <w:spacing w:line="360" w:lineRule="exact"/>
              <w:jc w:val="left"/>
              <w:rPr>
                <w:rFonts w:ascii="Times New Roman" w:hAnsi="Times New Roman" w:eastAsia="宋体" w:cs="Times New Roman"/>
                <w:highlight w:val="none"/>
              </w:rPr>
            </w:pPr>
            <w:r>
              <w:rPr>
                <w:rFonts w:hint="eastAsia" w:ascii="宋体" w:hAnsi="宋体" w:eastAsia="宋体" w:cs="宋体"/>
                <w:color w:val="000000"/>
                <w:kern w:val="0"/>
                <w:sz w:val="21"/>
                <w:szCs w:val="21"/>
                <w:highlight w:val="none"/>
                <w:lang w:val="en-US" w:eastAsia="zh-CN" w:bidi="ar"/>
              </w:rPr>
              <w:t xml:space="preserve">提供疑似职业病告知书 </w:t>
            </w:r>
          </w:p>
          <w:p>
            <w:pPr>
              <w:keepNext w:val="0"/>
              <w:keepLines w:val="0"/>
              <w:pageBreakBefore w:val="0"/>
              <w:widowControl/>
              <w:suppressLineNumbers w:val="0"/>
              <w:kinsoku/>
              <w:wordWrap/>
              <w:overflowPunct/>
              <w:topLinePunct w:val="0"/>
              <w:bidi w:val="0"/>
              <w:spacing w:line="360" w:lineRule="exact"/>
              <w:jc w:val="left"/>
              <w:rPr>
                <w:rFonts w:ascii="Times New Roman" w:hAnsi="Times New Roman" w:eastAsia="宋体" w:cs="Times New Roman"/>
                <w:highlight w:val="none"/>
              </w:rPr>
            </w:pPr>
            <w:r>
              <w:rPr>
                <w:rFonts w:hint="eastAsia" w:ascii="宋体" w:hAnsi="宋体" w:eastAsia="宋体" w:cs="宋体"/>
                <w:color w:val="000000"/>
                <w:kern w:val="0"/>
                <w:sz w:val="21"/>
                <w:szCs w:val="21"/>
                <w:highlight w:val="none"/>
                <w:lang w:val="en-US" w:eastAsia="zh-CN" w:bidi="ar"/>
              </w:rPr>
              <w:t xml:space="preserve">支持登记复查项目，通知体检者择日复查 </w:t>
            </w:r>
          </w:p>
          <w:p>
            <w:pPr>
              <w:keepNext w:val="0"/>
              <w:keepLines w:val="0"/>
              <w:pageBreakBefore w:val="0"/>
              <w:widowControl/>
              <w:suppressLineNumbers w:val="0"/>
              <w:kinsoku/>
              <w:wordWrap/>
              <w:overflowPunct/>
              <w:topLinePunct w:val="0"/>
              <w:bidi w:val="0"/>
              <w:spacing w:line="360" w:lineRule="exact"/>
              <w:jc w:val="left"/>
              <w:rPr>
                <w:rFonts w:hint="default" w:ascii="Times New Roman" w:hAnsi="Times New Roman" w:eastAsia="宋体" w:cs="Times New Roman"/>
                <w:highlight w:val="none"/>
                <w:lang w:val="en-US" w:eastAsia="zh-CN"/>
              </w:rPr>
            </w:pPr>
            <w:r>
              <w:rPr>
                <w:rFonts w:hint="eastAsia" w:ascii="宋体" w:hAnsi="宋体" w:eastAsia="宋体" w:cs="宋体"/>
                <w:color w:val="000000"/>
                <w:kern w:val="0"/>
                <w:sz w:val="21"/>
                <w:szCs w:val="21"/>
                <w:highlight w:val="none"/>
                <w:lang w:val="en-US" w:eastAsia="zh-CN" w:bidi="ar"/>
              </w:rPr>
              <w:t>支持完成职业评价，生成个人职业病体检报告单</w:t>
            </w:r>
          </w:p>
        </w:tc>
      </w:tr>
      <w:tr>
        <w:tblPrEx>
          <w:tblCellMar>
            <w:top w:w="0" w:type="dxa"/>
            <w:left w:w="0" w:type="dxa"/>
            <w:bottom w:w="0" w:type="dxa"/>
            <w:right w:w="0" w:type="dxa"/>
          </w:tblCellMar>
        </w:tblPrEx>
        <w:trPr>
          <w:trHeight w:val="540" w:hRule="atLeast"/>
          <w:jc w:val="center"/>
        </w:trPr>
        <w:tc>
          <w:tcPr>
            <w:tcW w:w="90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人证识别</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ind w:left="105" w:leftChars="50"/>
              <w:jc w:val="both"/>
              <w:textAlignment w:val="bottom"/>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前台通过双目认证摄像头采集体检者相片，对比摄像头采集人员相片与身份证相片是否一致，医生诊台界面通过人证识别自助人脸识别判断。也可后台关闭，采用人工审核。</w:t>
            </w:r>
          </w:p>
        </w:tc>
      </w:tr>
      <w:tr>
        <w:tblPrEx>
          <w:tblCellMar>
            <w:top w:w="0" w:type="dxa"/>
            <w:left w:w="0" w:type="dxa"/>
            <w:bottom w:w="0" w:type="dxa"/>
            <w:right w:w="0" w:type="dxa"/>
          </w:tblCellMar>
        </w:tblPrEx>
        <w:trPr>
          <w:trHeight w:val="540" w:hRule="atLeast"/>
          <w:jc w:val="center"/>
        </w:trPr>
        <w:tc>
          <w:tcPr>
            <w:tcW w:w="90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职业健康问卷汇总审核</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ind w:left="105" w:leftChars="50"/>
              <w:jc w:val="both"/>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以列表的形式展示在移动端问卷填写的问卷结果，审核通过后即可发送给职业健康评价医生。</w:t>
            </w:r>
          </w:p>
        </w:tc>
      </w:tr>
      <w:tr>
        <w:tblPrEx>
          <w:tblCellMar>
            <w:top w:w="0" w:type="dxa"/>
            <w:left w:w="0" w:type="dxa"/>
            <w:bottom w:w="0" w:type="dxa"/>
            <w:right w:w="0" w:type="dxa"/>
          </w:tblCellMar>
        </w:tblPrEx>
        <w:trPr>
          <w:trHeight w:val="540" w:hRule="atLeast"/>
          <w:jc w:val="center"/>
        </w:trPr>
        <w:tc>
          <w:tcPr>
            <w:tcW w:w="90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职业病/职业禁忌证提醒</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ind w:left="105" w:leftChars="50"/>
              <w:jc w:val="both"/>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针对已确诊的疑似职业病或职业禁忌证情况进行弹窗提醒。</w:t>
            </w:r>
          </w:p>
        </w:tc>
      </w:tr>
      <w:tr>
        <w:tblPrEx>
          <w:tblCellMar>
            <w:top w:w="0" w:type="dxa"/>
            <w:left w:w="0" w:type="dxa"/>
            <w:bottom w:w="0" w:type="dxa"/>
            <w:right w:w="0" w:type="dxa"/>
          </w:tblCellMar>
        </w:tblPrEx>
        <w:trPr>
          <w:trHeight w:val="540" w:hRule="atLeast"/>
          <w:jc w:val="center"/>
        </w:trPr>
        <w:tc>
          <w:tcPr>
            <w:tcW w:w="90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体检报告管理功能</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ind w:left="105" w:leftChars="50"/>
              <w:jc w:val="both"/>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可根据需要生成职业卫生体检人员的健康检查表、各类化验单等，提供符合规范要求的《职业健康检查表》、《放射工作人员健康检查表》等各种类型的报告。</w:t>
            </w:r>
          </w:p>
        </w:tc>
      </w:tr>
      <w:tr>
        <w:tblPrEx>
          <w:tblCellMar>
            <w:top w:w="0" w:type="dxa"/>
            <w:left w:w="0" w:type="dxa"/>
            <w:bottom w:w="0" w:type="dxa"/>
            <w:right w:w="0" w:type="dxa"/>
          </w:tblCellMar>
        </w:tblPrEx>
        <w:trPr>
          <w:trHeight w:val="540" w:hRule="atLeast"/>
          <w:jc w:val="center"/>
        </w:trPr>
        <w:tc>
          <w:tcPr>
            <w:tcW w:w="90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单位报告编制</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ind w:left="105" w:leftChars="50"/>
              <w:jc w:val="both"/>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以编制的形式进行汇总，自动根据该单位检查结果生成职业健康单位报告。</w:t>
            </w:r>
          </w:p>
        </w:tc>
      </w:tr>
      <w:tr>
        <w:tblPrEx>
          <w:tblCellMar>
            <w:top w:w="0" w:type="dxa"/>
            <w:left w:w="0" w:type="dxa"/>
            <w:bottom w:w="0" w:type="dxa"/>
            <w:right w:w="0" w:type="dxa"/>
          </w:tblCellMar>
        </w:tblPrEx>
        <w:trPr>
          <w:trHeight w:val="540" w:hRule="atLeast"/>
          <w:jc w:val="center"/>
        </w:trPr>
        <w:tc>
          <w:tcPr>
            <w:tcW w:w="90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完善的统计分析功能</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ind w:left="105" w:leftChars="50"/>
              <w:jc w:val="both"/>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完善的统计分析功能，全面分析职业健康监护工作。系统提供完整的统计分析体系，一方面，可完成业务工作的统计分析，为制定或修改卫生政策和职业病防治对策提供服务；另一方面，可完成体检机构内部各类绩效评估、工作质量评估。</w:t>
            </w:r>
          </w:p>
        </w:tc>
      </w:tr>
      <w:tr>
        <w:tblPrEx>
          <w:tblCellMar>
            <w:top w:w="0" w:type="dxa"/>
            <w:left w:w="0" w:type="dxa"/>
            <w:bottom w:w="0" w:type="dxa"/>
            <w:right w:w="0" w:type="dxa"/>
          </w:tblCellMar>
        </w:tblPrEx>
        <w:trPr>
          <w:trHeight w:val="1483" w:hRule="atLeast"/>
          <w:jc w:val="center"/>
        </w:trPr>
        <w:tc>
          <w:tcPr>
            <w:tcW w:w="90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查询统计</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numPr>
                <w:ilvl w:val="0"/>
                <w:numId w:val="0"/>
              </w:numPr>
              <w:kinsoku/>
              <w:wordWrap/>
              <w:overflowPunct/>
              <w:topLinePunct w:val="0"/>
              <w:bidi w:val="0"/>
              <w:spacing w:line="360" w:lineRule="exact"/>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支持受检者体检状态、体检档案查询。</w:t>
            </w:r>
          </w:p>
          <w:p>
            <w:pPr>
              <w:keepNext w:val="0"/>
              <w:keepLines w:val="0"/>
              <w:pageBreakBefore w:val="0"/>
              <w:numPr>
                <w:ilvl w:val="0"/>
                <w:numId w:val="0"/>
              </w:numPr>
              <w:kinsoku/>
              <w:wordWrap/>
              <w:overflowPunct/>
              <w:topLinePunct w:val="0"/>
              <w:bidi w:val="0"/>
              <w:spacing w:line="360" w:lineRule="exact"/>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支持体检结果数据查询导出功能。</w:t>
            </w:r>
          </w:p>
          <w:p>
            <w:pPr>
              <w:keepNext w:val="0"/>
              <w:keepLines w:val="0"/>
              <w:pageBreakBefore w:val="0"/>
              <w:numPr>
                <w:ilvl w:val="0"/>
                <w:numId w:val="0"/>
              </w:numPr>
              <w:kinsoku/>
              <w:wordWrap/>
              <w:overflowPunct/>
              <w:topLinePunct w:val="0"/>
              <w:bidi w:val="0"/>
              <w:spacing w:line="360" w:lineRule="exact"/>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支持体检异常人员查询及异常率统计分析。</w:t>
            </w:r>
          </w:p>
          <w:p>
            <w:pPr>
              <w:keepNext w:val="0"/>
              <w:keepLines w:val="0"/>
              <w:pageBreakBefore w:val="0"/>
              <w:numPr>
                <w:ilvl w:val="0"/>
                <w:numId w:val="0"/>
              </w:numPr>
              <w:kinsoku/>
              <w:wordWrap/>
              <w:overflowPunct/>
              <w:topLinePunct w:val="0"/>
              <w:bidi w:val="0"/>
              <w:spacing w:line="360" w:lineRule="exact"/>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支持体检工作量统计分析评估。</w:t>
            </w:r>
          </w:p>
          <w:p>
            <w:pPr>
              <w:keepNext w:val="0"/>
              <w:keepLines w:val="0"/>
              <w:pageBreakBefore w:val="0"/>
              <w:numPr>
                <w:ilvl w:val="0"/>
                <w:numId w:val="0"/>
              </w:numPr>
              <w:kinsoku/>
              <w:wordWrap/>
              <w:overflowPunct/>
              <w:topLinePunct w:val="0"/>
              <w:bidi w:val="0"/>
              <w:spacing w:line="360" w:lineRule="exact"/>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支持体检收费、结算、欠费类统计分析评估。</w:t>
            </w:r>
          </w:p>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both"/>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支持职业健康检查专项统计，如职业健康检查年度汇总、职业健康检查复查汇总、职业健康检查异常汇总</w:t>
            </w:r>
            <w:r>
              <w:rPr>
                <w:rFonts w:hint="eastAsia" w:ascii="宋体" w:hAnsi="宋体" w:eastAsia="宋体" w:cs="宋体"/>
                <w:sz w:val="21"/>
                <w:szCs w:val="21"/>
                <w:highlight w:val="none"/>
                <w:lang w:eastAsia="zh-CN"/>
              </w:rPr>
              <w:t>。</w:t>
            </w:r>
          </w:p>
        </w:tc>
      </w:tr>
      <w:tr>
        <w:tblPrEx>
          <w:tblCellMar>
            <w:top w:w="0" w:type="dxa"/>
            <w:left w:w="0" w:type="dxa"/>
            <w:bottom w:w="0" w:type="dxa"/>
            <w:right w:w="0" w:type="dxa"/>
          </w:tblCellMar>
        </w:tblPrEx>
        <w:trPr>
          <w:trHeight w:val="540" w:hRule="atLeast"/>
          <w:jc w:val="center"/>
        </w:trPr>
        <w:tc>
          <w:tcPr>
            <w:tcW w:w="90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自动采集信息</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ind w:left="105" w:leftChars="50"/>
              <w:jc w:val="both"/>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引入各种智能化手段，全面提升体检工作效率。通过二代身份证读卡器，实现劳动者基本信息自动采集。实现与各类检验检测仪器的无缝对接，减少医务人员输入工作和人为因素对体检结果的影响。</w:t>
            </w:r>
          </w:p>
        </w:tc>
      </w:tr>
      <w:tr>
        <w:tblPrEx>
          <w:tblCellMar>
            <w:top w:w="0" w:type="dxa"/>
            <w:left w:w="0" w:type="dxa"/>
            <w:bottom w:w="0" w:type="dxa"/>
            <w:right w:w="0" w:type="dxa"/>
          </w:tblCellMar>
        </w:tblPrEx>
        <w:trPr>
          <w:trHeight w:val="540" w:hRule="atLeast"/>
          <w:jc w:val="center"/>
        </w:trPr>
        <w:tc>
          <w:tcPr>
            <w:tcW w:w="90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ind w:left="105" w:leftChars="50"/>
              <w:jc w:val="both"/>
              <w:textAlignment w:val="bottom"/>
              <w:rPr>
                <w:rFonts w:hint="eastAsia" w:ascii="宋体" w:hAnsi="宋体" w:eastAsia="宋体" w:cs="宋体"/>
                <w:sz w:val="21"/>
                <w:szCs w:val="21"/>
                <w:highlight w:val="none"/>
                <w:lang w:val="en-US" w:eastAsia="zh-CN"/>
              </w:rPr>
            </w:pPr>
            <w:r>
              <w:rPr>
                <w:rFonts w:hint="eastAsia" w:ascii="宋体" w:hAnsi="宋体" w:eastAsia="宋体" w:cs="宋体"/>
                <w:b w:val="0"/>
                <w:bCs/>
                <w:color w:val="auto"/>
                <w:kern w:val="2"/>
                <w:sz w:val="24"/>
                <w:szCs w:val="24"/>
                <w:highlight w:val="none"/>
                <w:lang w:val="en-US" w:eastAsia="zh-CN" w:bidi="ar-SA"/>
              </w:rPr>
              <w:t>将检查项目、病理科执行的项目 也增加 退费 按钮功能，便于科室自行回退处理体检项目。</w:t>
            </w:r>
          </w:p>
        </w:tc>
      </w:tr>
      <w:tr>
        <w:tblPrEx>
          <w:tblCellMar>
            <w:top w:w="0" w:type="dxa"/>
            <w:left w:w="0" w:type="dxa"/>
            <w:bottom w:w="0" w:type="dxa"/>
            <w:right w:w="0" w:type="dxa"/>
          </w:tblCellMar>
        </w:tblPrEx>
        <w:trPr>
          <w:trHeight w:val="1055" w:hRule="atLeast"/>
          <w:jc w:val="center"/>
        </w:trPr>
        <w:tc>
          <w:tcPr>
            <w:tcW w:w="90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支持批量打印</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ind w:left="105" w:leftChars="50"/>
              <w:jc w:val="both"/>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职业病个人体检报告打印，支持批量打印。</w:t>
            </w:r>
          </w:p>
        </w:tc>
      </w:tr>
      <w:tr>
        <w:tblPrEx>
          <w:tblCellMar>
            <w:top w:w="0" w:type="dxa"/>
            <w:left w:w="0" w:type="dxa"/>
            <w:bottom w:w="0" w:type="dxa"/>
            <w:right w:w="0" w:type="dxa"/>
          </w:tblCellMar>
        </w:tblPrEx>
        <w:trPr>
          <w:trHeight w:val="1055" w:hRule="atLeast"/>
          <w:jc w:val="center"/>
        </w:trPr>
        <w:tc>
          <w:tcPr>
            <w:tcW w:w="900" w:type="dxa"/>
            <w:vMerge w:val="restart"/>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职业</w:t>
            </w:r>
            <w:r>
              <w:rPr>
                <w:rFonts w:hint="eastAsia" w:ascii="宋体" w:hAnsi="宋体" w:eastAsia="宋体" w:cs="宋体"/>
                <w:sz w:val="21"/>
                <w:szCs w:val="21"/>
                <w:highlight w:val="none"/>
              </w:rPr>
              <w:t>体检报告</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numPr>
                <w:ilvl w:val="0"/>
                <w:numId w:val="0"/>
              </w:numPr>
              <w:kinsoku/>
              <w:wordWrap/>
              <w:overflowPunct/>
              <w:topLinePunct w:val="0"/>
              <w:bidi w:val="0"/>
              <w:spacing w:line="360" w:lineRule="exact"/>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支持出具规范的职业健康检查报告。</w:t>
            </w:r>
          </w:p>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both"/>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支持PDF格式电子报告导出。</w:t>
            </w:r>
          </w:p>
        </w:tc>
      </w:tr>
      <w:tr>
        <w:tblPrEx>
          <w:tblCellMar>
            <w:top w:w="0" w:type="dxa"/>
            <w:left w:w="0" w:type="dxa"/>
            <w:bottom w:w="0" w:type="dxa"/>
            <w:right w:w="0" w:type="dxa"/>
          </w:tblCellMar>
        </w:tblPrEx>
        <w:trPr>
          <w:trHeight w:val="1055" w:hRule="atLeast"/>
          <w:jc w:val="center"/>
        </w:trPr>
        <w:tc>
          <w:tcPr>
            <w:tcW w:w="90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职业</w:t>
            </w:r>
            <w:r>
              <w:rPr>
                <w:rFonts w:hint="eastAsia" w:ascii="宋体" w:hAnsi="宋体" w:eastAsia="宋体" w:cs="宋体"/>
                <w:sz w:val="21"/>
                <w:szCs w:val="21"/>
                <w:highlight w:val="none"/>
              </w:rPr>
              <w:t>总结报告</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numPr>
                <w:ilvl w:val="0"/>
                <w:numId w:val="0"/>
              </w:numPr>
              <w:kinsoku/>
              <w:wordWrap/>
              <w:overflowPunct/>
              <w:topLinePunct w:val="0"/>
              <w:bidi w:val="0"/>
              <w:spacing w:line="360" w:lineRule="exact"/>
              <w:ind w:leftChars="0"/>
              <w:rPr>
                <w:rFonts w:hint="eastAsia" w:ascii="宋体" w:hAnsi="宋体" w:eastAsia="宋体" w:cs="宋体"/>
                <w:sz w:val="21"/>
                <w:szCs w:val="21"/>
                <w:highlight w:val="none"/>
              </w:rPr>
            </w:pPr>
            <w:r>
              <w:rPr>
                <w:rFonts w:hint="eastAsia" w:ascii="宋体" w:hAnsi="宋体" w:eastAsia="宋体" w:cs="宋体"/>
                <w:sz w:val="21"/>
                <w:szCs w:val="21"/>
                <w:highlight w:val="none"/>
              </w:rPr>
              <w:t>支持总结报告内容打印可自行进行选择。</w:t>
            </w:r>
          </w:p>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both"/>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支持总结报告打印导出PDF电子格式。</w:t>
            </w:r>
          </w:p>
        </w:tc>
      </w:tr>
      <w:tr>
        <w:tblPrEx>
          <w:tblCellMar>
            <w:top w:w="0" w:type="dxa"/>
            <w:left w:w="0" w:type="dxa"/>
            <w:bottom w:w="0" w:type="dxa"/>
            <w:right w:w="0" w:type="dxa"/>
          </w:tblCellMar>
        </w:tblPrEx>
        <w:trPr>
          <w:trHeight w:val="540" w:hRule="atLeast"/>
          <w:jc w:val="center"/>
        </w:trPr>
        <w:tc>
          <w:tcPr>
            <w:tcW w:w="900" w:type="dxa"/>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支持与</w:t>
            </w:r>
            <w:r>
              <w:rPr>
                <w:rFonts w:hint="eastAsia" w:ascii="宋体" w:hAnsi="宋体" w:eastAsia="宋体" w:cs="宋体"/>
                <w:sz w:val="21"/>
                <w:szCs w:val="21"/>
                <w:highlight w:val="none"/>
                <w:lang w:val="en-US" w:eastAsia="zh-CN"/>
              </w:rPr>
              <w:t>医院现有体检</w:t>
            </w:r>
            <w:r>
              <w:rPr>
                <w:rFonts w:hint="eastAsia" w:ascii="宋体" w:hAnsi="宋体" w:eastAsia="宋体" w:cs="宋体"/>
                <w:sz w:val="21"/>
                <w:szCs w:val="21"/>
                <w:highlight w:val="none"/>
              </w:rPr>
              <w:t>系统无缝对接</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ind w:left="105" w:leftChars="50"/>
              <w:jc w:val="both"/>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软件可与</w:t>
            </w:r>
            <w:r>
              <w:rPr>
                <w:rFonts w:hint="eastAsia" w:ascii="宋体" w:hAnsi="宋体" w:eastAsia="宋体" w:cs="宋体"/>
                <w:sz w:val="21"/>
                <w:szCs w:val="21"/>
                <w:highlight w:val="none"/>
                <w:lang w:val="en-US" w:eastAsia="zh-CN"/>
              </w:rPr>
              <w:t>医院现有体检</w:t>
            </w:r>
            <w:r>
              <w:rPr>
                <w:rFonts w:hint="eastAsia" w:ascii="宋体" w:hAnsi="宋体" w:eastAsia="宋体" w:cs="宋体"/>
                <w:sz w:val="21"/>
                <w:szCs w:val="21"/>
                <w:highlight w:val="none"/>
              </w:rPr>
              <w:t>系统实现无缝对接</w:t>
            </w:r>
            <w:r>
              <w:rPr>
                <w:rFonts w:hint="eastAsia" w:ascii="宋体" w:hAnsi="宋体" w:eastAsia="宋体" w:cs="宋体"/>
                <w:sz w:val="21"/>
                <w:szCs w:val="21"/>
                <w:highlight w:val="none"/>
                <w:lang w:eastAsia="zh-CN"/>
              </w:rPr>
              <w:t>。</w:t>
            </w:r>
          </w:p>
        </w:tc>
      </w:tr>
      <w:tr>
        <w:tblPrEx>
          <w:tblCellMar>
            <w:top w:w="0" w:type="dxa"/>
            <w:left w:w="0" w:type="dxa"/>
            <w:bottom w:w="0" w:type="dxa"/>
            <w:right w:w="0" w:type="dxa"/>
          </w:tblCellMar>
        </w:tblPrEx>
        <w:trPr>
          <w:trHeight w:val="540" w:hRule="atLeast"/>
          <w:jc w:val="center"/>
        </w:trPr>
        <w:tc>
          <w:tcPr>
            <w:tcW w:w="900" w:type="dxa"/>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w:t>
            </w:r>
            <w:r>
              <w:rPr>
                <w:rFonts w:hint="eastAsia" w:ascii="宋体" w:hAnsi="宋体" w:eastAsia="宋体" w:cs="宋体"/>
                <w:sz w:val="21"/>
                <w:szCs w:val="21"/>
                <w:highlight w:val="none"/>
              </w:rPr>
              <w:t>与职业病</w:t>
            </w:r>
            <w:r>
              <w:rPr>
                <w:rFonts w:hint="eastAsia" w:ascii="宋体" w:hAnsi="宋体" w:eastAsia="宋体" w:cs="宋体"/>
                <w:sz w:val="21"/>
                <w:szCs w:val="21"/>
                <w:highlight w:val="none"/>
                <w:lang w:val="en-US" w:eastAsia="zh-CN"/>
              </w:rPr>
              <w:t>网报</w:t>
            </w:r>
            <w:r>
              <w:rPr>
                <w:rFonts w:hint="eastAsia" w:ascii="宋体" w:hAnsi="宋体" w:eastAsia="宋体" w:cs="宋体"/>
                <w:sz w:val="21"/>
                <w:szCs w:val="21"/>
                <w:highlight w:val="none"/>
              </w:rPr>
              <w:t>平台做接口</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ind w:left="105" w:leftChars="50"/>
              <w:jc w:val="both"/>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软件可</w:t>
            </w:r>
            <w:r>
              <w:rPr>
                <w:rFonts w:hint="eastAsia" w:ascii="宋体" w:hAnsi="宋体" w:eastAsia="宋体" w:cs="宋体"/>
                <w:sz w:val="21"/>
                <w:szCs w:val="21"/>
                <w:highlight w:val="none"/>
              </w:rPr>
              <w:t>与</w:t>
            </w:r>
            <w:r>
              <w:rPr>
                <w:rFonts w:hint="eastAsia" w:ascii="宋体" w:hAnsi="宋体" w:eastAsia="宋体" w:cs="宋体"/>
                <w:sz w:val="21"/>
                <w:szCs w:val="21"/>
                <w:highlight w:val="none"/>
                <w:lang w:val="en-US" w:eastAsia="zh-CN"/>
              </w:rPr>
              <w:t>重庆市</w:t>
            </w:r>
            <w:r>
              <w:rPr>
                <w:rFonts w:hint="eastAsia" w:ascii="宋体" w:hAnsi="宋体" w:eastAsia="宋体" w:cs="宋体"/>
                <w:sz w:val="21"/>
                <w:szCs w:val="21"/>
                <w:highlight w:val="none"/>
              </w:rPr>
              <w:t>职业病</w:t>
            </w:r>
            <w:r>
              <w:rPr>
                <w:rFonts w:hint="eastAsia" w:ascii="宋体" w:hAnsi="宋体" w:eastAsia="宋体" w:cs="宋体"/>
                <w:sz w:val="21"/>
                <w:szCs w:val="21"/>
                <w:highlight w:val="none"/>
                <w:lang w:val="en-US" w:eastAsia="zh-CN"/>
              </w:rPr>
              <w:t>网报</w:t>
            </w:r>
            <w:r>
              <w:rPr>
                <w:rFonts w:hint="eastAsia" w:ascii="宋体" w:hAnsi="宋体" w:eastAsia="宋体" w:cs="宋体"/>
                <w:sz w:val="21"/>
                <w:szCs w:val="21"/>
                <w:highlight w:val="none"/>
              </w:rPr>
              <w:t>平台做接口，实现与职业病</w:t>
            </w:r>
            <w:r>
              <w:rPr>
                <w:rFonts w:hint="eastAsia" w:ascii="宋体" w:hAnsi="宋体" w:eastAsia="宋体" w:cs="宋体"/>
                <w:sz w:val="21"/>
                <w:szCs w:val="21"/>
                <w:highlight w:val="none"/>
                <w:lang w:val="en-US" w:eastAsia="zh-CN"/>
              </w:rPr>
              <w:t>网报</w:t>
            </w:r>
            <w:r>
              <w:rPr>
                <w:rFonts w:hint="eastAsia" w:ascii="宋体" w:hAnsi="宋体" w:eastAsia="宋体" w:cs="宋体"/>
                <w:sz w:val="21"/>
                <w:szCs w:val="21"/>
                <w:highlight w:val="none"/>
              </w:rPr>
              <w:t>平台</w:t>
            </w:r>
            <w:r>
              <w:rPr>
                <w:rFonts w:hint="eastAsia" w:ascii="宋体" w:hAnsi="宋体" w:eastAsia="宋体" w:cs="宋体"/>
                <w:sz w:val="21"/>
                <w:szCs w:val="21"/>
                <w:highlight w:val="none"/>
                <w:lang w:val="zh-CN"/>
              </w:rPr>
              <w:t>传输、</w:t>
            </w:r>
            <w:r>
              <w:rPr>
                <w:rFonts w:hint="eastAsia" w:ascii="宋体" w:hAnsi="宋体" w:eastAsia="宋体" w:cs="宋体"/>
                <w:sz w:val="21"/>
                <w:szCs w:val="21"/>
                <w:highlight w:val="none"/>
              </w:rPr>
              <w:t>信息共享。</w:t>
            </w:r>
          </w:p>
        </w:tc>
      </w:tr>
      <w:tr>
        <w:tblPrEx>
          <w:tblCellMar>
            <w:top w:w="0" w:type="dxa"/>
            <w:left w:w="0" w:type="dxa"/>
            <w:bottom w:w="0" w:type="dxa"/>
            <w:right w:w="0" w:type="dxa"/>
          </w:tblCellMar>
        </w:tblPrEx>
        <w:trPr>
          <w:trHeight w:val="540" w:hRule="atLeast"/>
          <w:jc w:val="center"/>
        </w:trPr>
        <w:tc>
          <w:tcPr>
            <w:tcW w:w="900" w:type="dxa"/>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定制化改造</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tabs>
                <w:tab w:val="left" w:pos="-360"/>
                <w:tab w:val="left" w:pos="360"/>
              </w:tabs>
              <w:kinsoku/>
              <w:wordWrap/>
              <w:overflowPunct/>
              <w:topLinePunct w:val="0"/>
              <w:autoSpaceDE w:val="0"/>
              <w:autoSpaceDN w:val="0"/>
              <w:bidi w:val="0"/>
              <w:adjustRightInd w:val="0"/>
              <w:snapToGrid w:val="0"/>
              <w:spacing w:line="360" w:lineRule="exact"/>
              <w:jc w:val="center"/>
              <w:textAlignment w:val="bottom"/>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按照院方要求完成现有体检系统定制化改造</w:t>
            </w:r>
          </w:p>
        </w:tc>
        <w:tc>
          <w:tcPr>
            <w:tcW w:w="6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1"/>
              </w:numPr>
              <w:tabs>
                <w:tab w:val="left" w:pos="-360"/>
                <w:tab w:val="left" w:pos="360"/>
                <w:tab w:val="clear" w:pos="312"/>
              </w:tabs>
              <w:kinsoku/>
              <w:wordWrap/>
              <w:overflowPunct/>
              <w:topLinePunct w:val="0"/>
              <w:autoSpaceDE w:val="0"/>
              <w:autoSpaceDN w:val="0"/>
              <w:bidi w:val="0"/>
              <w:adjustRightInd w:val="0"/>
              <w:snapToGrid w:val="0"/>
              <w:spacing w:line="360" w:lineRule="exact"/>
              <w:ind w:left="105" w:leftChars="50"/>
              <w:jc w:val="both"/>
              <w:textAlignment w:val="bottom"/>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体检系统预登记后，患者当天报道登记时，需将患者排队信息同步到医院现有分诊系统，同时明确检查接口的同步规则。</w:t>
            </w:r>
          </w:p>
          <w:p>
            <w:pPr>
              <w:keepNext w:val="0"/>
              <w:keepLines w:val="0"/>
              <w:pageBreakBefore w:val="0"/>
              <w:widowControl/>
              <w:numPr>
                <w:ilvl w:val="0"/>
                <w:numId w:val="1"/>
              </w:numPr>
              <w:tabs>
                <w:tab w:val="left" w:pos="-360"/>
                <w:tab w:val="left" w:pos="360"/>
                <w:tab w:val="clear" w:pos="312"/>
              </w:tabs>
              <w:kinsoku/>
              <w:wordWrap/>
              <w:overflowPunct/>
              <w:topLinePunct w:val="0"/>
              <w:autoSpaceDE w:val="0"/>
              <w:autoSpaceDN w:val="0"/>
              <w:bidi w:val="0"/>
              <w:adjustRightInd w:val="0"/>
              <w:snapToGrid w:val="0"/>
              <w:spacing w:line="360" w:lineRule="exact"/>
              <w:ind w:left="105" w:leftChars="50"/>
              <w:jc w:val="both"/>
              <w:textAlignment w:val="bottom"/>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将检查项目、病理科执行的项目增加退费按钮功能，便于科室自行回退处理体检项目。</w:t>
            </w:r>
          </w:p>
          <w:p>
            <w:pPr>
              <w:keepNext w:val="0"/>
              <w:keepLines w:val="0"/>
              <w:pageBreakBefore w:val="0"/>
              <w:widowControl/>
              <w:numPr>
                <w:ilvl w:val="0"/>
                <w:numId w:val="1"/>
              </w:numPr>
              <w:tabs>
                <w:tab w:val="left" w:pos="-360"/>
                <w:tab w:val="left" w:pos="360"/>
                <w:tab w:val="clear" w:pos="312"/>
              </w:tabs>
              <w:kinsoku/>
              <w:wordWrap/>
              <w:overflowPunct/>
              <w:topLinePunct w:val="0"/>
              <w:autoSpaceDE w:val="0"/>
              <w:autoSpaceDN w:val="0"/>
              <w:bidi w:val="0"/>
              <w:adjustRightInd w:val="0"/>
              <w:snapToGrid w:val="0"/>
              <w:spacing w:line="360" w:lineRule="exact"/>
              <w:ind w:left="105" w:leftChars="50"/>
              <w:jc w:val="both"/>
              <w:textAlignment w:val="bottom"/>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个人信息登记时若没有登记身份证和手机号，重新修改个人信息后，能将身份证号和手机号同步更新至HIS系统。</w:t>
            </w:r>
          </w:p>
          <w:p>
            <w:pPr>
              <w:keepNext w:val="0"/>
              <w:keepLines w:val="0"/>
              <w:pageBreakBefore w:val="0"/>
              <w:widowControl/>
              <w:numPr>
                <w:ilvl w:val="0"/>
                <w:numId w:val="1"/>
              </w:numPr>
              <w:tabs>
                <w:tab w:val="left" w:pos="-360"/>
                <w:tab w:val="left" w:pos="360"/>
                <w:tab w:val="clear" w:pos="312"/>
              </w:tabs>
              <w:kinsoku/>
              <w:wordWrap/>
              <w:overflowPunct/>
              <w:topLinePunct w:val="0"/>
              <w:autoSpaceDE w:val="0"/>
              <w:autoSpaceDN w:val="0"/>
              <w:bidi w:val="0"/>
              <w:adjustRightInd w:val="0"/>
              <w:snapToGrid w:val="0"/>
              <w:spacing w:line="360" w:lineRule="exact"/>
              <w:ind w:left="105" w:leftChars="50"/>
              <w:jc w:val="both"/>
              <w:textAlignment w:val="bottom"/>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实现DR多部位组合发送检查项目。</w:t>
            </w:r>
          </w:p>
          <w:p>
            <w:pPr>
              <w:keepNext w:val="0"/>
              <w:keepLines w:val="0"/>
              <w:pageBreakBefore w:val="0"/>
              <w:widowControl/>
              <w:numPr>
                <w:ilvl w:val="0"/>
                <w:numId w:val="1"/>
              </w:numPr>
              <w:tabs>
                <w:tab w:val="left" w:pos="-360"/>
                <w:tab w:val="left" w:pos="360"/>
                <w:tab w:val="clear" w:pos="312"/>
              </w:tabs>
              <w:kinsoku/>
              <w:wordWrap/>
              <w:overflowPunct/>
              <w:topLinePunct w:val="0"/>
              <w:autoSpaceDE w:val="0"/>
              <w:autoSpaceDN w:val="0"/>
              <w:bidi w:val="0"/>
              <w:adjustRightInd w:val="0"/>
              <w:snapToGrid w:val="0"/>
              <w:spacing w:line="360" w:lineRule="exact"/>
              <w:ind w:left="105" w:leftChars="50"/>
              <w:jc w:val="both"/>
              <w:textAlignment w:val="bottom"/>
              <w:rPr>
                <w:rFonts w:hint="eastAsia" w:eastAsia="宋体" w:cs="Times New Roman"/>
                <w:highlight w:val="none"/>
                <w:lang w:val="en-US" w:eastAsia="zh-CN"/>
              </w:rPr>
            </w:pPr>
            <w:r>
              <w:rPr>
                <w:rFonts w:hint="eastAsia" w:ascii="Times New Roman" w:hAnsi="Times New Roman" w:eastAsia="宋体" w:cs="Times New Roman"/>
                <w:highlight w:val="none"/>
                <w:lang w:val="en-US" w:eastAsia="zh-CN"/>
              </w:rPr>
              <w:t>实现自定义报表统计：根据选择团体单位导出excel表，内容需包含编号、姓名、性别、年龄、联系电话、身份证号、体检项目、体检项目结果汇总、体检总结结论汇总。</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方正楷体_GBK" w:hAnsi="方正楷体_GBK" w:eastAsia="方正楷体_GBK" w:cs="方正楷体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（四）互联互通要求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应按照医院信息互联互通规范的要求，进行标准化接入及改造，提供相关文档信息，实现与院内、院外信息系统的互联互通，以满足国家医疗健康信息互联互通标准化测评的要求，如因行业标准变化、政策调整而导致的变更，需按照最新要求进行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1.按医院互联互通要求，实现所需接口服务接入到医院集成平台服务中，并配合医院编写相关互联互通视图并发布到医院集成平台。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2.按医院单点登录要求创建系统用户，并进行登录改造，达到账户互认，避免用户重复登录操作。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3.提供数据库系统的相关信息（数据库产品、版本、地址、端口、管理员账密等），提供完整的系统数据库的表结构，以及相关表结构和字段的说明文件并及时更新。</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sz w:val="32"/>
          <w:szCs w:val="32"/>
          <w:highlight w:val="none"/>
          <w:lang w:val="en-US" w:eastAsia="zh-CN"/>
        </w:rPr>
        <w:t>4.实现现有体检系统对接医院集成平台和数据中心；实现现有体检系统对接公立医院绩效考核系统；实现现有体检系统对接绩效管理系统；实现现有体检系统对接院感和传染病系统接口；</w:t>
      </w:r>
      <w:r>
        <w:rPr>
          <w:rFonts w:hint="eastAsia" w:ascii="方正仿宋_GBK" w:hAnsi="方正仿宋_GBK" w:eastAsia="方正仿宋_GBK" w:cs="方正仿宋_GBK"/>
          <w:kern w:val="2"/>
          <w:sz w:val="32"/>
          <w:szCs w:val="32"/>
          <w:highlight w:val="none"/>
          <w:lang w:val="en-US" w:eastAsia="zh-CN" w:bidi="ar-SA"/>
        </w:rPr>
        <w:t>实现现有体检系统对接预约系统。</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按照医院统一的数据标准进行改造，配合医院集成平台完成基础数据字典的整理及发布到集成平台上。</w:t>
      </w:r>
    </w:p>
    <w:p>
      <w:pPr>
        <w:keepLines w:val="0"/>
        <w:pageBreakBefore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b w:val="0"/>
          <w:bCs w:val="0"/>
          <w:color w:val="FF0000"/>
          <w:sz w:val="32"/>
          <w:szCs w:val="32"/>
          <w:highlight w:val="none"/>
        </w:rPr>
      </w:pPr>
      <w:r>
        <w:rPr>
          <w:rFonts w:hint="eastAsia" w:ascii="方正黑体_GBK" w:hAnsi="方正黑体_GBK" w:eastAsia="方正黑体_GBK" w:cs="方正黑体_GBK"/>
          <w:b w:val="0"/>
          <w:bCs w:val="0"/>
          <w:color w:val="FF0000"/>
          <w:sz w:val="32"/>
          <w:szCs w:val="32"/>
          <w:highlight w:val="none"/>
        </w:rPr>
        <w:t>四、商务条款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lang w:val="en-US" w:eastAsia="zh-Hans"/>
        </w:rPr>
      </w:pPr>
      <w:bookmarkStart w:id="0" w:name="_Toc25689"/>
      <w:r>
        <w:rPr>
          <w:rFonts w:hint="eastAsia" w:ascii="方正楷体_GBK" w:hAnsi="方正楷体_GBK" w:eastAsia="方正楷体_GBK" w:cs="方正楷体_GBK"/>
          <w:sz w:val="32"/>
          <w:szCs w:val="32"/>
          <w:highlight w:val="none"/>
          <w:lang w:val="en-US" w:eastAsia="zh-CN"/>
        </w:rPr>
        <w:t>(一)实施时间、实施地点及验收方式</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（1）实施时间</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应在合同签订后40个工作日内完成部署。</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（2）实施地点</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重庆市第七人民医院。</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（3）验收标准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系统实施完毕后，上线平稳试运行一个月后</w:t>
      </w:r>
      <w:r>
        <w:rPr>
          <w:rFonts w:hint="default" w:ascii="方正仿宋_GBK" w:hAnsi="方正仿宋_GBK" w:eastAsia="方正仿宋_GBK" w:cs="方正仿宋_GBK"/>
          <w:kern w:val="2"/>
          <w:sz w:val="32"/>
          <w:szCs w:val="32"/>
          <w:highlight w:val="none"/>
          <w:lang w:val="en-US" w:eastAsia="zh-CN" w:bidi="ar-SA"/>
        </w:rPr>
        <w:t>，由</w:t>
      </w:r>
      <w:r>
        <w:rPr>
          <w:rFonts w:hint="eastAsia" w:ascii="方正仿宋_GBK" w:hAnsi="方正仿宋_GBK" w:eastAsia="方正仿宋_GBK" w:cs="方正仿宋_GBK"/>
          <w:kern w:val="2"/>
          <w:sz w:val="32"/>
          <w:szCs w:val="32"/>
          <w:highlight w:val="none"/>
          <w:lang w:val="en-US" w:eastAsia="zh-CN" w:bidi="ar-SA"/>
        </w:rPr>
        <w:t>采购人</w:t>
      </w:r>
      <w:r>
        <w:rPr>
          <w:rFonts w:hint="default" w:ascii="方正仿宋_GBK" w:hAnsi="方正仿宋_GBK" w:eastAsia="方正仿宋_GBK" w:cs="方正仿宋_GBK"/>
          <w:kern w:val="2"/>
          <w:sz w:val="32"/>
          <w:szCs w:val="32"/>
          <w:highlight w:val="none"/>
          <w:lang w:val="en-US" w:eastAsia="zh-CN" w:bidi="ar-SA"/>
        </w:rPr>
        <w:t>组织按</w:t>
      </w:r>
      <w:r>
        <w:rPr>
          <w:rFonts w:hint="eastAsia" w:ascii="方正仿宋_GBK" w:hAnsi="方正仿宋_GBK" w:eastAsia="方正仿宋_GBK" w:cs="方正仿宋_GBK"/>
          <w:kern w:val="2"/>
          <w:sz w:val="32"/>
          <w:szCs w:val="32"/>
          <w:highlight w:val="none"/>
          <w:lang w:val="en-US" w:eastAsia="zh-CN" w:bidi="ar-SA"/>
        </w:rPr>
        <w:t>技术参数</w:t>
      </w:r>
      <w:r>
        <w:rPr>
          <w:rFonts w:hint="default" w:ascii="方正仿宋_GBK" w:hAnsi="方正仿宋_GBK" w:eastAsia="方正仿宋_GBK" w:cs="方正仿宋_GBK"/>
          <w:kern w:val="2"/>
          <w:sz w:val="32"/>
          <w:szCs w:val="32"/>
          <w:highlight w:val="none"/>
          <w:lang w:val="en-US" w:eastAsia="zh-CN" w:bidi="ar-SA"/>
        </w:rPr>
        <w:t>进行验收</w:t>
      </w:r>
      <w:r>
        <w:rPr>
          <w:rFonts w:hint="eastAsia" w:ascii="方正仿宋_GBK" w:hAnsi="方正仿宋_GBK" w:eastAsia="方正仿宋_GBK" w:cs="方正仿宋_GBK"/>
          <w:kern w:val="2"/>
          <w:sz w:val="32"/>
          <w:szCs w:val="32"/>
          <w:highlight w:val="none"/>
          <w:lang w:val="en-US" w:eastAsia="zh-CN" w:bidi="ar-SA"/>
        </w:rPr>
        <w:t>，以采购人出具的验收报告视为最终验收</w:t>
      </w:r>
      <w:r>
        <w:rPr>
          <w:rFonts w:hint="default" w:ascii="方正仿宋_GBK" w:hAnsi="方正仿宋_GBK" w:eastAsia="方正仿宋_GBK" w:cs="方正仿宋_GBK"/>
          <w:kern w:val="2"/>
          <w:sz w:val="32"/>
          <w:szCs w:val="32"/>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kern w:val="2"/>
          <w:sz w:val="32"/>
          <w:szCs w:val="32"/>
          <w:highlight w:val="none"/>
          <w:lang w:val="en-US" w:eastAsia="zh-CN" w:bidi="ar-SA"/>
        </w:rPr>
      </w:pPr>
      <w:r>
        <w:rPr>
          <w:rFonts w:hint="default" w:ascii="方正仿宋_GBK" w:hAnsi="方正仿宋_GBK" w:eastAsia="方正仿宋_GBK" w:cs="方正仿宋_GBK"/>
          <w:kern w:val="2"/>
          <w:sz w:val="32"/>
          <w:szCs w:val="32"/>
          <w:highlight w:val="none"/>
          <w:lang w:val="en-US" w:eastAsia="zh-CN" w:bidi="ar-SA"/>
        </w:rPr>
        <w:t>严格按照政府采购相关法律法规以及《财政部关于进一步加强政府采购需求和履约验收管理的指导意见》（财库〔2016〕205）的要求进行验收。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w:t>
      </w:r>
      <w:r>
        <w:rPr>
          <w:rFonts w:hint="default" w:ascii="方正楷体_GBK" w:hAnsi="方正楷体_GBK" w:eastAsia="方正楷体_GBK" w:cs="方正楷体_GBK"/>
          <w:sz w:val="32"/>
          <w:szCs w:val="32"/>
          <w:highlight w:val="none"/>
          <w:lang w:val="en-US" w:eastAsia="zh-CN"/>
        </w:rPr>
        <w:t>二</w:t>
      </w:r>
      <w:r>
        <w:rPr>
          <w:rFonts w:hint="eastAsia" w:ascii="方正楷体_GBK" w:hAnsi="方正楷体_GBK" w:eastAsia="方正楷体_GBK" w:cs="方正楷体_GBK"/>
          <w:sz w:val="32"/>
          <w:szCs w:val="32"/>
          <w:highlight w:val="none"/>
          <w:lang w:val="en-US" w:eastAsia="zh-CN"/>
        </w:rPr>
        <w:t>)</w:t>
      </w:r>
      <w:r>
        <w:rPr>
          <w:rFonts w:hint="default" w:ascii="方正楷体_GBK" w:hAnsi="方正楷体_GBK" w:eastAsia="方正楷体_GBK" w:cs="方正楷体_GBK"/>
          <w:sz w:val="32"/>
          <w:szCs w:val="32"/>
          <w:highlight w:val="none"/>
          <w:lang w:val="en-US" w:eastAsia="zh-CN"/>
        </w:rPr>
        <w:t>最高限价及报价要求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1.项目最高限价</w:t>
      </w:r>
      <w:r>
        <w:rPr>
          <w:rFonts w:hint="eastAsia" w:ascii="方正仿宋_GBK" w:hAnsi="方正仿宋_GBK" w:eastAsia="方正仿宋_GBK" w:cs="方正仿宋_GBK"/>
          <w:sz w:val="32"/>
          <w:szCs w:val="32"/>
          <w:highlight w:val="none"/>
          <w:lang w:val="en-US" w:eastAsia="zh-CN"/>
        </w:rPr>
        <w:t>￥255000元（大写：贰拾伍万伍仟元整）</w:t>
      </w:r>
      <w:r>
        <w:rPr>
          <w:rFonts w:hint="eastAsia" w:ascii="方正仿宋_GBK" w:hAnsi="方正仿宋_GBK" w:eastAsia="方正仿宋_GBK" w:cs="方正仿宋_GBK"/>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本次报价须为人民币报价，包含：产品基价、税费（含关税）、接口费、差旅费、安装调试、授权、硬件对接、技术培训、质保期内的免费维护等完成本项目所需的一切费用。因成交供应商自身原因造成漏报、少报皆由其自行承担责任，采购人不再补偿任何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w:t>
      </w:r>
      <w:r>
        <w:rPr>
          <w:rFonts w:hint="default" w:ascii="方正楷体_GBK" w:hAnsi="方正楷体_GBK" w:eastAsia="方正楷体_GBK" w:cs="方正楷体_GBK"/>
          <w:sz w:val="32"/>
          <w:szCs w:val="32"/>
          <w:highlight w:val="none"/>
          <w:lang w:val="en-US" w:eastAsia="zh-CN"/>
        </w:rPr>
        <w:t>三</w:t>
      </w:r>
      <w:r>
        <w:rPr>
          <w:rFonts w:hint="eastAsia" w:ascii="方正楷体_GBK" w:hAnsi="方正楷体_GBK" w:eastAsia="方正楷体_GBK" w:cs="方正楷体_GBK"/>
          <w:sz w:val="32"/>
          <w:szCs w:val="32"/>
          <w:highlight w:val="none"/>
          <w:lang w:val="en-US" w:eastAsia="zh-CN"/>
        </w:rPr>
        <w:t>)</w:t>
      </w:r>
      <w:r>
        <w:rPr>
          <w:rFonts w:hint="default" w:ascii="方正楷体_GBK" w:hAnsi="方正楷体_GBK" w:eastAsia="方正楷体_GBK" w:cs="方正楷体_GBK"/>
          <w:sz w:val="32"/>
          <w:szCs w:val="32"/>
          <w:highlight w:val="none"/>
          <w:lang w:val="en-US" w:eastAsia="zh-CN"/>
        </w:rPr>
        <w:t>质保及售后服务要求</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1.提供两年质保，质保服务期自项目验收通过一日后起算。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2.质保期内项目验收后提供7*24小时售后技术服务，1小时内做出明确响应和安排，即时通过电话、Email或传真等远程方式查找紧急事件的事发原因并通过远程途径解决相应问题。售后服务包括功能完善、故障排除、性能调优、技术咨询等，并负责系统的开发、处理、协调与各系统软件等供应商的关系。</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3.质保期内，应满足相关业内标准及评审要求，并按行业要求适时对软件进行免费维护与升级。若因国家、市区政策性变化，需免费完成医务管理系统相关功能改造，以满足医院使用需求。</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4.在软件实施及质保期内，需免费配合医院完成职业病系统合理的个性化需求新增及修改。</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5.应对采购人安排的工作人员提供系统操作、管理等方面的培训及现场指导，直至他们对操作技术完全熟练掌握为止。</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6.服务期过后，成交供应商应提供对整个系统的终身免费咨询服务。</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7.项目验收通过后，每季度对成交供应商的服务进行评价管理并填制《第三方服务评价表》（见附件一）。评价得分在90分（含）以上方可支付本年度费用；综合评分在80（含）-90分（不含）的，应立即进行整改，整改合格后可支付本年度费用；综合评分在60分（含）以上80分（不含）以下的为不合格，出现一次不合格，应立即进行整改，整改合格后，扣除合同总金额的2.5%作为评价扣款；综合评分在60分（不含）以下的或者拒绝整改以及整改后不合格的，自动终止合同履行，甲方有权拒绝支付相应产品价款，同时乙方应向甲方支付本年度年标准费用百分之十的违约金，并三年内不得参与甲方类似项目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(四）</w:t>
      </w:r>
      <w:r>
        <w:rPr>
          <w:rFonts w:hint="default" w:ascii="方正楷体_GBK" w:hAnsi="方正楷体_GBK" w:eastAsia="方正楷体_GBK" w:cs="方正楷体_GBK"/>
          <w:sz w:val="32"/>
          <w:szCs w:val="32"/>
          <w:highlight w:val="none"/>
          <w:lang w:val="en-US" w:eastAsia="zh-CN"/>
        </w:rPr>
        <w:t>付款方式</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1.合同签订后，收到发票30个工作日内支付合同金额30%，</w:t>
      </w:r>
      <w:r>
        <w:rPr>
          <w:rFonts w:hint="eastAsia" w:ascii="方正仿宋_GBK" w:hAnsi="方正仿宋_GBK" w:eastAsia="方正仿宋_GBK" w:cs="方正仿宋_GBK"/>
          <w:kern w:val="2"/>
          <w:sz w:val="32"/>
          <w:szCs w:val="32"/>
          <w:highlight w:val="none"/>
          <w:lang w:val="en-US" w:eastAsia="zh-Hans" w:bidi="ar-SA"/>
        </w:rPr>
        <w:t>项目验收完成后，收到</w:t>
      </w:r>
      <w:r>
        <w:rPr>
          <w:rFonts w:hint="eastAsia" w:ascii="方正仿宋_GBK" w:hAnsi="方正仿宋_GBK" w:eastAsia="方正仿宋_GBK" w:cs="方正仿宋_GBK"/>
          <w:kern w:val="2"/>
          <w:sz w:val="32"/>
          <w:szCs w:val="32"/>
          <w:highlight w:val="none"/>
          <w:lang w:val="en-US" w:eastAsia="zh-CN" w:bidi="ar-SA"/>
        </w:rPr>
        <w:t>供应商</w:t>
      </w:r>
      <w:r>
        <w:rPr>
          <w:rFonts w:hint="eastAsia" w:ascii="方正仿宋_GBK" w:hAnsi="方正仿宋_GBK" w:eastAsia="方正仿宋_GBK" w:cs="方正仿宋_GBK"/>
          <w:kern w:val="2"/>
          <w:sz w:val="32"/>
          <w:szCs w:val="32"/>
          <w:highlight w:val="none"/>
          <w:lang w:val="en-US" w:eastAsia="zh-Hans" w:bidi="ar-SA"/>
        </w:rPr>
        <w:t>符合要求的发票之日起</w:t>
      </w:r>
      <w:r>
        <w:rPr>
          <w:rFonts w:hint="eastAsia" w:ascii="方正仿宋_GBK" w:hAnsi="方正仿宋_GBK" w:eastAsia="方正仿宋_GBK" w:cs="方正仿宋_GBK"/>
          <w:kern w:val="2"/>
          <w:sz w:val="32"/>
          <w:szCs w:val="32"/>
          <w:highlight w:val="none"/>
          <w:lang w:val="en-US" w:eastAsia="zh-CN" w:bidi="ar-SA"/>
        </w:rPr>
        <w:t>30</w:t>
      </w:r>
      <w:r>
        <w:rPr>
          <w:rFonts w:hint="eastAsia" w:ascii="方正仿宋_GBK" w:hAnsi="方正仿宋_GBK" w:eastAsia="方正仿宋_GBK" w:cs="方正仿宋_GBK"/>
          <w:kern w:val="2"/>
          <w:sz w:val="32"/>
          <w:szCs w:val="32"/>
          <w:highlight w:val="none"/>
          <w:lang w:val="en-US" w:eastAsia="zh-Hans" w:bidi="ar-SA"/>
        </w:rPr>
        <w:t>个工作日内，支付合同金额的</w:t>
      </w:r>
      <w:r>
        <w:rPr>
          <w:rFonts w:hint="eastAsia" w:ascii="方正仿宋_GBK" w:hAnsi="方正仿宋_GBK" w:eastAsia="方正仿宋_GBK" w:cs="方正仿宋_GBK"/>
          <w:kern w:val="2"/>
          <w:sz w:val="32"/>
          <w:szCs w:val="32"/>
          <w:highlight w:val="none"/>
          <w:lang w:val="en-US" w:eastAsia="zh-CN" w:bidi="ar-SA"/>
        </w:rPr>
        <w:t>60</w:t>
      </w:r>
      <w:r>
        <w:rPr>
          <w:rFonts w:hint="eastAsia" w:ascii="方正仿宋_GBK" w:hAnsi="方正仿宋_GBK" w:eastAsia="方正仿宋_GBK" w:cs="方正仿宋_GBK"/>
          <w:kern w:val="2"/>
          <w:sz w:val="32"/>
          <w:szCs w:val="32"/>
          <w:highlight w:val="none"/>
          <w:lang w:val="en-US" w:eastAsia="zh-Hans" w:bidi="ar-SA"/>
        </w:rPr>
        <w:t>%</w:t>
      </w:r>
      <w:r>
        <w:rPr>
          <w:rFonts w:hint="eastAsia" w:ascii="方正仿宋_GBK" w:hAnsi="方正仿宋_GBK" w:eastAsia="方正仿宋_GBK" w:cs="方正仿宋_GBK"/>
          <w:kern w:val="2"/>
          <w:sz w:val="32"/>
          <w:szCs w:val="32"/>
          <w:highlight w:val="none"/>
          <w:lang w:val="en-US" w:eastAsia="zh-CN" w:bidi="ar-SA"/>
        </w:rPr>
        <w:t>；</w:t>
      </w:r>
      <w:r>
        <w:rPr>
          <w:rFonts w:hint="eastAsia" w:ascii="方正仿宋_GBK" w:hAnsi="方正仿宋_GBK" w:eastAsia="方正仿宋_GBK" w:cs="方正仿宋_GBK"/>
          <w:kern w:val="2"/>
          <w:sz w:val="32"/>
          <w:szCs w:val="32"/>
          <w:highlight w:val="none"/>
          <w:lang w:val="en-US" w:eastAsia="zh-Hans" w:bidi="ar-SA"/>
        </w:rPr>
        <w:t>验收合格</w:t>
      </w:r>
      <w:r>
        <w:rPr>
          <w:rFonts w:hint="eastAsia" w:ascii="方正仿宋_GBK" w:hAnsi="方正仿宋_GBK" w:eastAsia="方正仿宋_GBK" w:cs="方正仿宋_GBK"/>
          <w:kern w:val="2"/>
          <w:sz w:val="32"/>
          <w:szCs w:val="32"/>
          <w:highlight w:val="none"/>
          <w:lang w:val="en-US" w:eastAsia="zh-CN" w:bidi="ar-SA"/>
        </w:rPr>
        <w:t>满一</w:t>
      </w:r>
      <w:r>
        <w:rPr>
          <w:rFonts w:hint="eastAsia" w:ascii="方正仿宋_GBK" w:hAnsi="方正仿宋_GBK" w:eastAsia="方正仿宋_GBK" w:cs="方正仿宋_GBK"/>
          <w:kern w:val="2"/>
          <w:sz w:val="32"/>
          <w:szCs w:val="32"/>
          <w:highlight w:val="none"/>
          <w:lang w:val="en-US" w:eastAsia="zh-Hans" w:bidi="ar-SA"/>
        </w:rPr>
        <w:t>年后支付</w:t>
      </w:r>
      <w:r>
        <w:rPr>
          <w:rFonts w:hint="eastAsia" w:ascii="方正仿宋_GBK" w:hAnsi="方正仿宋_GBK" w:eastAsia="方正仿宋_GBK" w:cs="方正仿宋_GBK"/>
          <w:kern w:val="2"/>
          <w:sz w:val="32"/>
          <w:szCs w:val="32"/>
          <w:highlight w:val="none"/>
          <w:lang w:val="en-US" w:eastAsia="zh-CN" w:bidi="ar-SA"/>
        </w:rPr>
        <w:t>剩余费用（剩余费用=</w:t>
      </w:r>
      <w:r>
        <w:rPr>
          <w:rFonts w:hint="eastAsia" w:ascii="方正仿宋_GBK" w:hAnsi="方正仿宋_GBK" w:eastAsia="方正仿宋_GBK" w:cs="方正仿宋_GBK"/>
          <w:kern w:val="2"/>
          <w:sz w:val="32"/>
          <w:szCs w:val="32"/>
          <w:highlight w:val="none"/>
          <w:lang w:val="en-US" w:eastAsia="zh-Hans" w:bidi="ar-SA"/>
        </w:rPr>
        <w:t>合同金额的</w:t>
      </w:r>
      <w:r>
        <w:rPr>
          <w:rFonts w:hint="eastAsia" w:ascii="方正仿宋_GBK" w:hAnsi="方正仿宋_GBK" w:eastAsia="方正仿宋_GBK" w:cs="方正仿宋_GBK"/>
          <w:kern w:val="2"/>
          <w:sz w:val="32"/>
          <w:szCs w:val="32"/>
          <w:highlight w:val="none"/>
          <w:lang w:val="en-US" w:eastAsia="zh-CN" w:bidi="ar-SA"/>
        </w:rPr>
        <w:t>10</w:t>
      </w:r>
      <w:r>
        <w:rPr>
          <w:rFonts w:hint="eastAsia" w:ascii="方正仿宋_GBK" w:hAnsi="方正仿宋_GBK" w:eastAsia="方正仿宋_GBK" w:cs="方正仿宋_GBK"/>
          <w:kern w:val="2"/>
          <w:sz w:val="32"/>
          <w:szCs w:val="32"/>
          <w:highlight w:val="none"/>
          <w:lang w:val="en-US" w:eastAsia="zh-Hans" w:bidi="ar-SA"/>
        </w:rPr>
        <w:t>%</w:t>
      </w:r>
      <w:r>
        <w:rPr>
          <w:rFonts w:hint="eastAsia" w:ascii="方正仿宋_GBK" w:hAnsi="方正仿宋_GBK" w:eastAsia="方正仿宋_GBK" w:cs="方正仿宋_GBK"/>
          <w:kern w:val="2"/>
          <w:sz w:val="32"/>
          <w:szCs w:val="32"/>
          <w:highlight w:val="none"/>
          <w:lang w:val="en-US" w:eastAsia="zh-CN" w:bidi="ar-SA"/>
        </w:rPr>
        <w:t>-评价扣款（如有））</w:t>
      </w:r>
      <w:r>
        <w:rPr>
          <w:rFonts w:hint="eastAsia" w:ascii="方正仿宋_GBK" w:hAnsi="方正仿宋_GBK" w:eastAsia="方正仿宋_GBK" w:cs="方正仿宋_GBK"/>
          <w:kern w:val="2"/>
          <w:sz w:val="32"/>
          <w:szCs w:val="32"/>
          <w:highlight w:val="none"/>
          <w:lang w:val="en-US" w:eastAsia="zh-Hans" w:bidi="ar-SA"/>
        </w:rPr>
        <w:t>（</w:t>
      </w:r>
      <w:r>
        <w:rPr>
          <w:rFonts w:hint="eastAsia" w:ascii="方正仿宋_GBK" w:hAnsi="方正仿宋_GBK" w:eastAsia="方正仿宋_GBK" w:cs="方正仿宋_GBK"/>
          <w:kern w:val="2"/>
          <w:sz w:val="32"/>
          <w:szCs w:val="32"/>
          <w:highlight w:val="none"/>
          <w:lang w:val="en-US" w:eastAsia="zh-CN" w:bidi="ar-SA"/>
        </w:rPr>
        <w:t>供应商垫资</w:t>
      </w:r>
      <w:r>
        <w:rPr>
          <w:rFonts w:hint="eastAsia" w:ascii="方正仿宋_GBK" w:hAnsi="方正仿宋_GBK" w:eastAsia="方正仿宋_GBK" w:cs="方正仿宋_GBK"/>
          <w:kern w:val="2"/>
          <w:sz w:val="32"/>
          <w:szCs w:val="32"/>
          <w:highlight w:val="none"/>
          <w:lang w:val="en-US" w:eastAsia="zh-Hans" w:bidi="ar-SA"/>
        </w:rPr>
        <w:t>不计利息）。</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2.质保</w:t>
      </w:r>
      <w:r>
        <w:rPr>
          <w:rFonts w:hint="eastAsia" w:ascii="方正仿宋_GBK" w:hAnsi="方正仿宋_GBK" w:eastAsia="方正仿宋_GBK" w:cs="方正仿宋_GBK"/>
          <w:kern w:val="2"/>
          <w:sz w:val="32"/>
          <w:szCs w:val="32"/>
          <w:highlight w:val="none"/>
          <w:lang w:val="en-US" w:eastAsia="zh-Hans" w:bidi="ar-SA"/>
        </w:rPr>
        <w:t>期内，如</w:t>
      </w:r>
      <w:r>
        <w:rPr>
          <w:rFonts w:hint="eastAsia" w:ascii="方正仿宋_GBK" w:hAnsi="方正仿宋_GBK" w:eastAsia="方正仿宋_GBK" w:cs="方正仿宋_GBK"/>
          <w:kern w:val="2"/>
          <w:sz w:val="32"/>
          <w:szCs w:val="32"/>
          <w:highlight w:val="none"/>
          <w:lang w:val="en-US" w:eastAsia="zh-CN" w:bidi="ar-SA"/>
        </w:rPr>
        <w:t>供应商</w:t>
      </w:r>
      <w:r>
        <w:rPr>
          <w:rFonts w:hint="eastAsia" w:ascii="方正仿宋_GBK" w:hAnsi="方正仿宋_GBK" w:eastAsia="方正仿宋_GBK" w:cs="方正仿宋_GBK"/>
          <w:kern w:val="2"/>
          <w:sz w:val="32"/>
          <w:szCs w:val="32"/>
          <w:highlight w:val="none"/>
          <w:lang w:val="en-US" w:eastAsia="zh-Hans" w:bidi="ar-SA"/>
        </w:rPr>
        <w:t>未按约定提供</w:t>
      </w:r>
      <w:r>
        <w:rPr>
          <w:rFonts w:hint="eastAsia" w:ascii="方正仿宋_GBK" w:hAnsi="方正仿宋_GBK" w:eastAsia="方正仿宋_GBK" w:cs="方正仿宋_GBK"/>
          <w:kern w:val="2"/>
          <w:sz w:val="32"/>
          <w:szCs w:val="32"/>
          <w:highlight w:val="none"/>
          <w:lang w:val="en-US" w:eastAsia="zh-CN" w:bidi="ar-SA"/>
        </w:rPr>
        <w:t>维护</w:t>
      </w:r>
      <w:r>
        <w:rPr>
          <w:rFonts w:hint="eastAsia" w:ascii="方正仿宋_GBK" w:hAnsi="方正仿宋_GBK" w:eastAsia="方正仿宋_GBK" w:cs="方正仿宋_GBK"/>
          <w:kern w:val="2"/>
          <w:sz w:val="32"/>
          <w:szCs w:val="32"/>
          <w:highlight w:val="none"/>
          <w:lang w:val="en-US" w:eastAsia="zh-Hans" w:bidi="ar-SA"/>
        </w:rPr>
        <w:t>服务，</w:t>
      </w:r>
      <w:r>
        <w:rPr>
          <w:rFonts w:hint="eastAsia" w:ascii="方正仿宋_GBK" w:hAnsi="方正仿宋_GBK" w:eastAsia="方正仿宋_GBK" w:cs="方正仿宋_GBK"/>
          <w:kern w:val="2"/>
          <w:sz w:val="32"/>
          <w:szCs w:val="32"/>
          <w:highlight w:val="none"/>
          <w:lang w:val="en-US" w:eastAsia="zh-CN" w:bidi="ar-SA"/>
        </w:rPr>
        <w:t>采购人</w:t>
      </w:r>
      <w:r>
        <w:rPr>
          <w:rFonts w:hint="eastAsia" w:ascii="方正仿宋_GBK" w:hAnsi="方正仿宋_GBK" w:eastAsia="方正仿宋_GBK" w:cs="方正仿宋_GBK"/>
          <w:kern w:val="2"/>
          <w:sz w:val="32"/>
          <w:szCs w:val="32"/>
          <w:highlight w:val="none"/>
          <w:lang w:val="en-US" w:eastAsia="zh-Hans" w:bidi="ar-SA"/>
        </w:rPr>
        <w:t>有权拒绝支付</w:t>
      </w:r>
      <w:r>
        <w:rPr>
          <w:rFonts w:hint="eastAsia" w:ascii="方正仿宋_GBK" w:hAnsi="方正仿宋_GBK" w:eastAsia="方正仿宋_GBK" w:cs="方正仿宋_GBK"/>
          <w:kern w:val="2"/>
          <w:sz w:val="32"/>
          <w:szCs w:val="32"/>
          <w:highlight w:val="none"/>
          <w:lang w:val="en-US" w:eastAsia="zh-CN" w:bidi="ar-SA"/>
        </w:rPr>
        <w:t>尾款</w:t>
      </w:r>
      <w:r>
        <w:rPr>
          <w:rFonts w:hint="eastAsia" w:ascii="方正仿宋_GBK" w:hAnsi="方正仿宋_GBK" w:eastAsia="方正仿宋_GBK" w:cs="方正仿宋_GBK"/>
          <w:kern w:val="2"/>
          <w:sz w:val="32"/>
          <w:szCs w:val="32"/>
          <w:highlight w:val="none"/>
          <w:lang w:val="en-US" w:eastAsia="zh-Hans" w:bidi="ar-SA"/>
        </w:rPr>
        <w:t>并且按约定要求</w:t>
      </w:r>
      <w:r>
        <w:rPr>
          <w:rFonts w:hint="eastAsia" w:ascii="方正仿宋_GBK" w:hAnsi="方正仿宋_GBK" w:eastAsia="方正仿宋_GBK" w:cs="方正仿宋_GBK"/>
          <w:kern w:val="2"/>
          <w:sz w:val="32"/>
          <w:szCs w:val="32"/>
          <w:highlight w:val="none"/>
          <w:lang w:val="en-US" w:eastAsia="zh-CN" w:bidi="ar-SA"/>
        </w:rPr>
        <w:t>供应商</w:t>
      </w:r>
      <w:r>
        <w:rPr>
          <w:rFonts w:hint="eastAsia" w:ascii="方正仿宋_GBK" w:hAnsi="方正仿宋_GBK" w:eastAsia="方正仿宋_GBK" w:cs="方正仿宋_GBK"/>
          <w:kern w:val="2"/>
          <w:sz w:val="32"/>
          <w:szCs w:val="32"/>
          <w:highlight w:val="none"/>
          <w:lang w:val="en-US" w:eastAsia="zh-Hans" w:bidi="ar-SA"/>
        </w:rPr>
        <w:t>承担违约责任</w:t>
      </w:r>
      <w:r>
        <w:rPr>
          <w:rFonts w:hint="eastAsia" w:ascii="方正仿宋_GBK" w:hAnsi="方正仿宋_GBK" w:eastAsia="方正仿宋_GBK" w:cs="方正仿宋_GBK"/>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（五）</w:t>
      </w:r>
      <w:r>
        <w:rPr>
          <w:rFonts w:hint="default" w:ascii="方正楷体_GBK" w:hAnsi="方正楷体_GBK" w:eastAsia="方正楷体_GBK" w:cs="方正楷体_GBK"/>
          <w:sz w:val="32"/>
          <w:szCs w:val="32"/>
          <w:highlight w:val="none"/>
          <w:lang w:val="en-US" w:eastAsia="zh-CN"/>
        </w:rPr>
        <w:t>知识产权</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采购人在中华人民共和国境内使用供应商提供货物及服务时免受第三方提出的侵犯其专利权或其它知识产权的起诉。如果第三方提出侵权指控，成交供应商应承担由此而引起的一切法律责任和费用。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（六）</w:t>
      </w:r>
      <w:r>
        <w:rPr>
          <w:rFonts w:hint="default" w:ascii="方正楷体_GBK" w:hAnsi="方正楷体_GBK" w:eastAsia="方正楷体_GBK" w:cs="方正楷体_GBK"/>
          <w:sz w:val="32"/>
          <w:szCs w:val="32"/>
          <w:highlight w:val="none"/>
          <w:lang w:val="en-US" w:eastAsia="zh-CN"/>
        </w:rPr>
        <w:t>违约责任</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1.成交供应商不能按照采购方要求如期完成项目服务而违约的，除应及时完成外，成交供应商应按日以合同价款总额的日千分之三向采购方支付违约金；逾期交付超过 40日，采购方有权解除本合同，要求成交供应商返还采购方已付款项，如未支付款项则终止支付款项，同时成交供应商应按合同价款总额的百分之三十向采购方支付违约金。</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2.如因成交供应商完成项目服务存在权利瑕疵导致任何第三方经司法机关或行政机关决定对项目服务主张权利或被国家机关依法查处的，采购方有权解除本合同，成交供应商应向采购方支付服务价款总金额百分之三十的违约金，并须全额退还采购方已支付给成交供应商的价款及其利息（利息以全国银行间同业拆借中心公布的贷款市场同期报价利率为标准，自采购方付款之日起计算）。</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（七）其他</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Hans" w:bidi="ar-SA"/>
        </w:rPr>
        <w:t>1.响应人必须在响应文件中对以上条款和服务承诺明确列出，承诺内容必须达到本篇及采购文件其他条款的要求。</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kern w:val="2"/>
          <w:sz w:val="32"/>
          <w:szCs w:val="32"/>
          <w:highlight w:val="none"/>
          <w:lang w:val="en-US" w:eastAsia="zh-CN" w:bidi="ar-SA"/>
        </w:rPr>
        <w:t>2</w:t>
      </w:r>
      <w:r>
        <w:rPr>
          <w:rFonts w:hint="eastAsia" w:ascii="方正仿宋_GBK" w:hAnsi="方正仿宋_GBK" w:eastAsia="方正仿宋_GBK" w:cs="方正仿宋_GBK"/>
          <w:kern w:val="2"/>
          <w:sz w:val="32"/>
          <w:szCs w:val="32"/>
          <w:highlight w:val="none"/>
          <w:lang w:val="en-US" w:eastAsia="zh-Hans" w:bidi="ar-SA"/>
        </w:rPr>
        <w:t>.其他未尽事宜由供需双方在采购合同中详细约定。</w:t>
      </w:r>
    </w:p>
    <w:p>
      <w:pPr>
        <w:keepLines w:val="0"/>
        <w:pageBreakBefore w:val="0"/>
        <w:kinsoku/>
        <w:wordWrap/>
        <w:overflowPunct/>
        <w:topLinePunct w:val="0"/>
        <w:bidi w:val="0"/>
        <w:spacing w:line="560" w:lineRule="exact"/>
        <w:ind w:firstLine="643" w:firstLineChars="200"/>
        <w:textAlignment w:val="auto"/>
        <w:rPr>
          <w:rFonts w:hint="eastAsia" w:ascii="方正黑体_GBK" w:hAnsi="方正黑体_GBK" w:eastAsia="方正黑体_GBK" w:cs="方正黑体_GBK"/>
          <w:b/>
          <w:bCs/>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b/>
          <w:bCs/>
          <w:color w:val="000000" w:themeColor="text1"/>
          <w:sz w:val="32"/>
          <w:szCs w:val="32"/>
          <w:highlight w:val="none"/>
          <w:lang w:val="en-US" w:eastAsia="zh-CN"/>
          <w14:textFill>
            <w14:solidFill>
              <w14:schemeClr w14:val="tx1"/>
            </w14:solidFill>
          </w14:textFill>
        </w:rPr>
        <w:t>五</w:t>
      </w:r>
      <w:r>
        <w:rPr>
          <w:rFonts w:hint="eastAsia" w:ascii="方正黑体_GBK" w:hAnsi="方正黑体_GBK" w:eastAsia="方正黑体_GBK" w:cs="方正黑体_GBK"/>
          <w:b/>
          <w:bCs/>
          <w:color w:val="000000" w:themeColor="text1"/>
          <w:sz w:val="32"/>
          <w:szCs w:val="32"/>
          <w:highlight w:val="none"/>
          <w14:textFill>
            <w14:solidFill>
              <w14:schemeClr w14:val="tx1"/>
            </w14:solidFill>
          </w14:textFill>
        </w:rPr>
        <w:t>、响应文件制作要求</w:t>
      </w:r>
    </w:p>
    <w:p>
      <w:pPr>
        <w:keepLines w:val="0"/>
        <w:pageBreakBefore w:val="0"/>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响应人提供的所有资料无论成交与否，均不予退还。本报价表中要求的所有资料，响应人必须保证真实性、准确性，并加盖公章或骑缝章。若响应人有弄虚作假、串通报价和欺骗行为，一经查实，由此而产生的经济损失、经济责任和一切后果由响应人承担，并按政府采购法的有关规定进行严肃处理。</w:t>
      </w:r>
    </w:p>
    <w:p>
      <w:pPr>
        <w:keepLines w:val="0"/>
        <w:pageBreakBefore w:val="0"/>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响应文件由资质文件、技术文件和报价表组成，各类文件按A4纸规格密封合并装订成一本并编制页码。响应文件一式贰份，其中正本一份，副本一份。副本可为正本的复印件，必须与正本一致，如出现不一致情况以正本为准。响应文件的正本、副本均应用信封分别密封。信封上注明项目名称、项目编号、供应商名称、“正本”、“副本”字样及“不准提前启封”字样。信封的封口须加盖响应人公章或授权代表签字。拒绝接收未按规定制作和密封的响应文件。响应文件制作要求如下：</w:t>
      </w:r>
    </w:p>
    <w:p>
      <w:pPr>
        <w:keepLines w:val="0"/>
        <w:pageBreakBefore w:val="0"/>
        <w:numPr>
          <w:ilvl w:val="0"/>
          <w:numId w:val="2"/>
        </w:numPr>
        <w:kinsoku/>
        <w:wordWrap/>
        <w:overflowPunct/>
        <w:topLinePunct w:val="0"/>
        <w:bidi w:val="0"/>
        <w:spacing w:line="56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楷体_GBK" w:hAnsi="方正楷体_GBK" w:eastAsia="方正楷体_GBK" w:cs="方正楷体_GBK"/>
          <w:b w:val="0"/>
          <w:bCs w:val="0"/>
          <w:color w:val="000000"/>
          <w:sz w:val="32"/>
          <w:szCs w:val="32"/>
          <w:highlight w:val="none"/>
        </w:rPr>
        <w:t>资质文件内容要求</w:t>
      </w:r>
    </w:p>
    <w:p>
      <w:pPr>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1.一般资质文件内容要求</w:t>
      </w:r>
    </w:p>
    <w:p>
      <w:pPr>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（1）具有独立承担民事责任的能力；</w:t>
      </w:r>
    </w:p>
    <w:p>
      <w:pPr>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（2）具有良好的商业信誉和健全的财务会计制度；</w:t>
      </w:r>
    </w:p>
    <w:p>
      <w:pPr>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（3）具有履行合同所必需的设备和专业技术能力；</w:t>
      </w:r>
    </w:p>
    <w:p>
      <w:pPr>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（4）有依法缴纳税收和社会保障资金的良好记录；</w:t>
      </w:r>
    </w:p>
    <w:p>
      <w:pPr>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（5）参加政府采购活动前三年内，在经营活动中没有重大违法记录。</w:t>
      </w:r>
    </w:p>
    <w:p>
      <w:pPr>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上述2-5项检查内容：响应人提供诚信声明（格式附后）。</w:t>
      </w:r>
    </w:p>
    <w:p>
      <w:pPr>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2.特殊资格条件内容要求</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方正仿宋_GBK" w:hAnsi="方正仿宋_GBK" w:eastAsia="方正仿宋_GBK" w:cs="方正仿宋_GBK"/>
          <w:b w:val="0"/>
          <w:bCs w:val="0"/>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val="0"/>
          <w:color w:val="000000"/>
          <w:sz w:val="32"/>
          <w:szCs w:val="32"/>
          <w:highlight w:val="none"/>
          <w:lang w:eastAsia="zh-CN"/>
        </w:rPr>
        <w:t>职业病体检系统</w:t>
      </w:r>
      <w:r>
        <w:rPr>
          <w:rFonts w:hint="eastAsia"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改造</w:t>
      </w:r>
      <w:r>
        <w:rPr>
          <w:rFonts w:hint="default"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专业性</w:t>
      </w:r>
      <w:r>
        <w:rPr>
          <w:rFonts w:hint="eastAsia" w:eastAsia="方正仿宋_GBK" w:cs="Times New Roman"/>
          <w:color w:val="000000" w:themeColor="text1"/>
          <w:kern w:val="0"/>
          <w:sz w:val="32"/>
          <w:szCs w:val="32"/>
          <w:highlight w:val="none"/>
          <w:lang w:val="en-US" w:eastAsia="zh-CN" w:bidi="ar-SA"/>
          <w14:textFill>
            <w14:solidFill>
              <w14:schemeClr w14:val="tx1"/>
            </w14:solidFill>
          </w14:textFill>
        </w:rPr>
        <w:t>强</w:t>
      </w:r>
      <w:r>
        <w:rPr>
          <w:rFonts w:hint="default"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w:t>
      </w:r>
      <w:r>
        <w:rPr>
          <w:rFonts w:hint="eastAsia" w:eastAsia="方正仿宋_GBK" w:cs="Times New Roman"/>
          <w:color w:val="000000" w:themeColor="text1"/>
          <w:kern w:val="0"/>
          <w:sz w:val="32"/>
          <w:szCs w:val="32"/>
          <w:highlight w:val="none"/>
          <w:lang w:val="en-US" w:eastAsia="zh-CN" w:bidi="ar-SA"/>
          <w14:textFill>
            <w14:solidFill>
              <w14:schemeClr w14:val="tx1"/>
            </w14:solidFill>
          </w14:textFill>
        </w:rPr>
        <w:t>需要</w:t>
      </w:r>
      <w:r>
        <w:rPr>
          <w:rFonts w:hint="default"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承建商提供专业技术支持和服务</w:t>
      </w:r>
      <w:r>
        <w:rPr>
          <w:rFonts w:hint="eastAsia" w:eastAsia="方正仿宋_GBK" w:cs="Times New Roman"/>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保证</w:t>
      </w:r>
      <w:r>
        <w:rPr>
          <w:rFonts w:hint="eastAsia"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体检系统</w:t>
      </w:r>
      <w:r>
        <w:rPr>
          <w:rFonts w:hint="default"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的完整性和及时性，</w:t>
      </w:r>
      <w:r>
        <w:rPr>
          <w:rFonts w:hint="eastAsia" w:eastAsia="方正仿宋_GBK" w:cs="Times New Roman"/>
          <w:color w:val="000000" w:themeColor="text1"/>
          <w:kern w:val="0"/>
          <w:sz w:val="32"/>
          <w:szCs w:val="32"/>
          <w:highlight w:val="none"/>
          <w:lang w:val="en-US" w:eastAsia="zh-CN" w:bidi="ar-SA"/>
          <w14:textFill>
            <w14:solidFill>
              <w14:schemeClr w14:val="tx1"/>
            </w14:solidFill>
          </w14:textFill>
        </w:rPr>
        <w:t>为</w:t>
      </w:r>
      <w:r>
        <w:rPr>
          <w:rFonts w:hint="default"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避免产生</w:t>
      </w:r>
      <w:r>
        <w:rPr>
          <w:rFonts w:hint="eastAsia" w:eastAsia="方正仿宋_GBK" w:cs="Times New Roman"/>
          <w:color w:val="000000" w:themeColor="text1"/>
          <w:kern w:val="0"/>
          <w:sz w:val="32"/>
          <w:szCs w:val="32"/>
          <w:highlight w:val="none"/>
          <w:lang w:val="en-US" w:eastAsia="zh-CN" w:bidi="ar-SA"/>
          <w14:textFill>
            <w14:solidFill>
              <w14:schemeClr w14:val="tx1"/>
            </w14:solidFill>
          </w14:textFill>
        </w:rPr>
        <w:t>数据</w:t>
      </w:r>
      <w:r>
        <w:rPr>
          <w:rFonts w:hint="default"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丢失、泄露等风险</w:t>
      </w:r>
      <w:r>
        <w:rPr>
          <w:rFonts w:hint="eastAsia" w:eastAsia="方正仿宋_GBK" w:cs="Times New Roman"/>
          <w:color w:val="000000" w:themeColor="text1"/>
          <w:kern w:val="0"/>
          <w:sz w:val="32"/>
          <w:szCs w:val="32"/>
          <w:highlight w:val="none"/>
          <w:lang w:val="en-US" w:eastAsia="zh-CN" w:bidi="ar-SA"/>
          <w14:textFill>
            <w14:solidFill>
              <w14:schemeClr w14:val="tx1"/>
            </w14:solidFill>
          </w14:textFill>
        </w:rPr>
        <w:t>，建议</w:t>
      </w:r>
      <w:r>
        <w:rPr>
          <w:rFonts w:hint="default"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由承建商进行改造服务</w:t>
      </w:r>
      <w:r>
        <w:rPr>
          <w:rFonts w:hint="eastAsia" w:eastAsia="方正仿宋_GBK" w:cs="Times New Roman"/>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实现各方面的无缝对接，推动</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系统改造与数据对接工作</w:t>
      </w:r>
      <w:r>
        <w:rPr>
          <w:rFonts w:hint="default"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更好的运行，保证系统改造的统一性、延续性和配套性</w:t>
      </w:r>
      <w:r>
        <w:rPr>
          <w:rFonts w:hint="eastAsia" w:eastAsia="方正仿宋_GBK" w:cs="Times New Roman"/>
          <w:color w:val="000000" w:themeColor="text1"/>
          <w:kern w:val="0"/>
          <w:sz w:val="32"/>
          <w:szCs w:val="32"/>
          <w:highlight w:val="none"/>
          <w:lang w:val="en-US" w:eastAsia="zh-CN" w:bidi="ar-SA"/>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拟申请从</w:t>
      </w:r>
      <w:r>
        <w:rPr>
          <w:rFonts w:hint="eastAsia"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深圳</w:t>
      </w:r>
      <w:r>
        <w:rPr>
          <w:rFonts w:hint="eastAsia" w:eastAsia="方正仿宋_GBK" w:cs="Times New Roman"/>
          <w:color w:val="000000" w:themeColor="text1"/>
          <w:kern w:val="0"/>
          <w:sz w:val="32"/>
          <w:szCs w:val="32"/>
          <w:highlight w:val="none"/>
          <w:lang w:val="en-US" w:eastAsia="zh-CN" w:bidi="ar-SA"/>
          <w14:textFill>
            <w14:solidFill>
              <w14:schemeClr w14:val="tx1"/>
            </w14:solidFill>
          </w14:textFill>
        </w:rPr>
        <w:t>市</w:t>
      </w:r>
      <w:r>
        <w:rPr>
          <w:rFonts w:hint="eastAsia"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天方达健信科技股份有限公司进行</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单一来源采购。</w:t>
      </w:r>
    </w:p>
    <w:p>
      <w:pPr>
        <w:keepLines w:val="0"/>
        <w:pageBreakBefore w:val="0"/>
        <w:numPr>
          <w:ilvl w:val="0"/>
          <w:numId w:val="0"/>
        </w:numPr>
        <w:kinsoku/>
        <w:wordWrap/>
        <w:overflowPunct/>
        <w:topLinePunct w:val="0"/>
        <w:bidi w:val="0"/>
        <w:spacing w:line="560" w:lineRule="exact"/>
        <w:ind w:firstLine="640" w:firstLineChars="200"/>
        <w:textAlignment w:val="auto"/>
        <w:rPr>
          <w:rFonts w:hint="eastAsia" w:ascii="方正楷体_GBK" w:hAnsi="方正楷体_GBK" w:eastAsia="方正楷体_GBK" w:cs="方正楷体_GBK"/>
          <w:b w:val="0"/>
          <w:bCs w:val="0"/>
          <w:color w:val="000000"/>
          <w:sz w:val="32"/>
          <w:szCs w:val="32"/>
          <w:highlight w:val="none"/>
        </w:rPr>
      </w:pPr>
      <w:r>
        <w:rPr>
          <w:rFonts w:hint="eastAsia" w:ascii="方正楷体_GBK" w:hAnsi="方正楷体_GBK" w:eastAsia="方正楷体_GBK" w:cs="方正楷体_GBK"/>
          <w:b w:val="0"/>
          <w:bCs w:val="0"/>
          <w:color w:val="000000"/>
          <w:sz w:val="32"/>
          <w:szCs w:val="32"/>
          <w:highlight w:val="none"/>
        </w:rPr>
        <w:t>（</w:t>
      </w:r>
      <w:r>
        <w:rPr>
          <w:rFonts w:hint="eastAsia" w:ascii="方正楷体_GBK" w:hAnsi="方正楷体_GBK" w:eastAsia="方正楷体_GBK" w:cs="方正楷体_GBK"/>
          <w:b w:val="0"/>
          <w:bCs w:val="0"/>
          <w:color w:val="000000"/>
          <w:sz w:val="32"/>
          <w:szCs w:val="32"/>
          <w:highlight w:val="none"/>
          <w:lang w:val="en-US" w:eastAsia="zh-CN"/>
        </w:rPr>
        <w:t>二）报价表填写要求</w:t>
      </w:r>
    </w:p>
    <w:p>
      <w:pPr>
        <w:pStyle w:val="8"/>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报价一览表（详见“附件1”）</w:t>
      </w:r>
    </w:p>
    <w:p>
      <w:pPr>
        <w:pStyle w:val="8"/>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供应商在不超出经营范围且符合资质的情况下，对采购设备进行报价。报价要求为：</w:t>
      </w:r>
    </w:p>
    <w:p>
      <w:pPr>
        <w:pStyle w:val="8"/>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1.对项目的报价应填报《报价一览表》 (按照附件格式填写)。</w:t>
      </w:r>
    </w:p>
    <w:p>
      <w:pPr>
        <w:pStyle w:val="8"/>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2.本次报价数量以单一来源采购通知书提供的计算，供应商一次性报出不得更改的唯一价格。</w:t>
      </w:r>
    </w:p>
    <w:p>
      <w:pPr>
        <w:pStyle w:val="8"/>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3.本项目成交价为包干价，即服务基价、包装费、运输费、税费（含关税）、保险费、安装费、调试费、备品备件费、特殊工具费、保修期内的售后服务费、培训费等一切与此项目有关的所有费用。采购人只支付成交的费用，如发生其它费用一律由成交供应商自理。</w:t>
      </w:r>
    </w:p>
    <w:p>
      <w:pPr>
        <w:pStyle w:val="8"/>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报价表应由法人授权代表人签字并加盖单位公章，未签字或未加盖公章的，视为无效。报价表按“附件1”格式填写密封后递交，若大写与小写金额不一致，以大写金额为准; 总价金额与按单价汇总金额不一致的，以单价金额计算结果为准。</w:t>
      </w:r>
    </w:p>
    <w:p>
      <w:pPr>
        <w:keepLines w:val="0"/>
        <w:pageBreakBefore w:val="0"/>
        <w:numPr>
          <w:ilvl w:val="0"/>
          <w:numId w:val="3"/>
        </w:numPr>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b w:val="0"/>
          <w:bCs w:val="0"/>
          <w:color w:val="000000"/>
          <w:sz w:val="32"/>
          <w:szCs w:val="32"/>
          <w:highlight w:val="none"/>
        </w:rPr>
      </w:pPr>
      <w:r>
        <w:rPr>
          <w:rFonts w:hint="eastAsia" w:ascii="方正黑体_GBK" w:hAnsi="方正黑体_GBK" w:eastAsia="方正黑体_GBK" w:cs="方正黑体_GBK"/>
          <w:b w:val="0"/>
          <w:bCs w:val="0"/>
          <w:color w:val="000000"/>
          <w:sz w:val="32"/>
          <w:szCs w:val="32"/>
          <w:highlight w:val="none"/>
        </w:rPr>
        <w:t>无效报价情形</w:t>
      </w:r>
    </w:p>
    <w:p>
      <w:pPr>
        <w:pStyle w:val="8"/>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楷体_GBK" w:hAnsi="方正楷体_GBK" w:eastAsia="方正楷体_GBK" w:cs="方正楷体_GBK"/>
          <w:b w:val="0"/>
          <w:bCs w:val="0"/>
          <w:sz w:val="32"/>
          <w:szCs w:val="32"/>
          <w:highlight w:val="none"/>
        </w:rPr>
        <w:t>（一）</w:t>
      </w:r>
      <w:r>
        <w:rPr>
          <w:rFonts w:hint="eastAsia" w:ascii="方正仿宋_GBK" w:hAnsi="方正仿宋_GBK" w:eastAsia="方正仿宋_GBK" w:cs="方正仿宋_GBK"/>
          <w:b w:val="0"/>
          <w:bCs w:val="0"/>
          <w:sz w:val="32"/>
          <w:szCs w:val="32"/>
          <w:highlight w:val="none"/>
        </w:rPr>
        <w:t>资质审查不合格的（即供应商提交的资质文件不符合采购通知书资质文件内容要求的）；</w:t>
      </w:r>
    </w:p>
    <w:p>
      <w:pPr>
        <w:pStyle w:val="8"/>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楷体_GBK" w:hAnsi="方正楷体_GBK" w:eastAsia="方正楷体_GBK" w:cs="方正楷体_GBK"/>
          <w:b w:val="0"/>
          <w:bCs w:val="0"/>
          <w:sz w:val="32"/>
          <w:szCs w:val="32"/>
          <w:highlight w:val="none"/>
        </w:rPr>
        <w:t>（二）</w:t>
      </w:r>
      <w:r>
        <w:rPr>
          <w:rFonts w:hint="eastAsia" w:ascii="方正仿宋_GBK" w:hAnsi="方正仿宋_GBK" w:eastAsia="方正仿宋_GBK" w:cs="方正仿宋_GBK"/>
          <w:b w:val="0"/>
          <w:bCs w:val="0"/>
          <w:sz w:val="32"/>
          <w:szCs w:val="32"/>
          <w:highlight w:val="none"/>
        </w:rPr>
        <w:t>供应商超出营业范围议价的；</w:t>
      </w:r>
    </w:p>
    <w:p>
      <w:pPr>
        <w:pStyle w:val="8"/>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楷体_GBK" w:hAnsi="方正楷体_GBK" w:eastAsia="方正楷体_GBK" w:cs="方正楷体_GBK"/>
          <w:b w:val="0"/>
          <w:bCs w:val="0"/>
          <w:sz w:val="32"/>
          <w:szCs w:val="32"/>
          <w:highlight w:val="none"/>
        </w:rPr>
        <w:t>（三）</w:t>
      </w:r>
      <w:r>
        <w:rPr>
          <w:rFonts w:hint="eastAsia" w:ascii="方正仿宋_GBK" w:hAnsi="方正仿宋_GBK" w:eastAsia="方正仿宋_GBK" w:cs="方正仿宋_GBK"/>
          <w:b w:val="0"/>
          <w:bCs w:val="0"/>
          <w:sz w:val="32"/>
          <w:szCs w:val="32"/>
          <w:highlight w:val="none"/>
        </w:rPr>
        <w:t>响应文件未密封的；</w:t>
      </w:r>
    </w:p>
    <w:p>
      <w:pPr>
        <w:pStyle w:val="8"/>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楷体_GBK" w:hAnsi="方正楷体_GBK" w:eastAsia="方正楷体_GBK" w:cs="方正楷体_GBK"/>
          <w:b w:val="0"/>
          <w:bCs w:val="0"/>
          <w:sz w:val="32"/>
          <w:szCs w:val="32"/>
          <w:highlight w:val="none"/>
        </w:rPr>
        <w:t>（四）</w:t>
      </w:r>
      <w:r>
        <w:rPr>
          <w:rFonts w:hint="eastAsia" w:ascii="方正仿宋_GBK" w:hAnsi="方正仿宋_GBK" w:eastAsia="方正仿宋_GBK" w:cs="方正仿宋_GBK"/>
          <w:b w:val="0"/>
          <w:bCs w:val="0"/>
          <w:sz w:val="32"/>
          <w:szCs w:val="32"/>
          <w:highlight w:val="none"/>
        </w:rPr>
        <w:t>响应文件逾期送达的；</w:t>
      </w:r>
    </w:p>
    <w:p>
      <w:pPr>
        <w:pStyle w:val="8"/>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楷体_GBK" w:hAnsi="方正楷体_GBK" w:eastAsia="方正楷体_GBK" w:cs="方正楷体_GBK"/>
          <w:b w:val="0"/>
          <w:bCs w:val="0"/>
          <w:sz w:val="32"/>
          <w:szCs w:val="32"/>
          <w:highlight w:val="none"/>
        </w:rPr>
        <w:t>（五）</w:t>
      </w:r>
      <w:r>
        <w:rPr>
          <w:rFonts w:hint="eastAsia" w:ascii="方正仿宋_GBK" w:hAnsi="方正仿宋_GBK" w:eastAsia="方正仿宋_GBK" w:cs="方正仿宋_GBK"/>
          <w:b w:val="0"/>
          <w:bCs w:val="0"/>
          <w:sz w:val="32"/>
          <w:szCs w:val="32"/>
          <w:highlight w:val="none"/>
        </w:rPr>
        <w:t>响应文件与采购通知书实质性要求有严重背离的；</w:t>
      </w:r>
    </w:p>
    <w:p>
      <w:pPr>
        <w:pStyle w:val="8"/>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楷体_GBK" w:hAnsi="方正楷体_GBK" w:eastAsia="方正楷体_GBK" w:cs="方正楷体_GBK"/>
          <w:b w:val="0"/>
          <w:bCs w:val="0"/>
          <w:sz w:val="32"/>
          <w:szCs w:val="32"/>
          <w:highlight w:val="none"/>
        </w:rPr>
        <w:t>（六）</w:t>
      </w:r>
      <w:r>
        <w:rPr>
          <w:rFonts w:hint="eastAsia" w:ascii="方正仿宋_GBK" w:hAnsi="方正仿宋_GBK" w:eastAsia="方正仿宋_GBK" w:cs="方正仿宋_GBK"/>
          <w:b w:val="0"/>
          <w:bCs w:val="0"/>
          <w:sz w:val="32"/>
          <w:szCs w:val="32"/>
          <w:highlight w:val="none"/>
        </w:rPr>
        <w:t>没有按照通知书要求由供应商法定代表人或授权代表签字并加盖公章的；</w:t>
      </w:r>
    </w:p>
    <w:p>
      <w:pPr>
        <w:pStyle w:val="8"/>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楷体_GBK" w:hAnsi="方正楷体_GBK" w:eastAsia="方正楷体_GBK" w:cs="方正楷体_GBK"/>
          <w:b w:val="0"/>
          <w:bCs w:val="0"/>
          <w:sz w:val="32"/>
          <w:szCs w:val="32"/>
          <w:highlight w:val="none"/>
        </w:rPr>
        <w:t>（七）</w:t>
      </w:r>
      <w:r>
        <w:rPr>
          <w:rFonts w:hint="eastAsia" w:ascii="方正仿宋_GBK" w:hAnsi="方正仿宋_GBK" w:eastAsia="方正仿宋_GBK" w:cs="方正仿宋_GBK"/>
          <w:b w:val="0"/>
          <w:bCs w:val="0"/>
          <w:sz w:val="32"/>
          <w:szCs w:val="32"/>
          <w:highlight w:val="none"/>
        </w:rPr>
        <w:t>报价超过最高限价的；</w:t>
      </w:r>
    </w:p>
    <w:p>
      <w:pPr>
        <w:pStyle w:val="8"/>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楷体_GBK" w:hAnsi="方正楷体_GBK" w:eastAsia="方正楷体_GBK" w:cs="方正楷体_GBK"/>
          <w:b w:val="0"/>
          <w:bCs w:val="0"/>
          <w:sz w:val="32"/>
          <w:szCs w:val="32"/>
          <w:highlight w:val="none"/>
        </w:rPr>
        <w:t>（八）</w:t>
      </w:r>
      <w:r>
        <w:rPr>
          <w:rFonts w:hint="eastAsia" w:ascii="方正仿宋_GBK" w:hAnsi="方正仿宋_GBK" w:eastAsia="方正仿宋_GBK" w:cs="方正仿宋_GBK"/>
          <w:b w:val="0"/>
          <w:bCs w:val="0"/>
          <w:sz w:val="32"/>
          <w:szCs w:val="32"/>
          <w:highlight w:val="none"/>
        </w:rPr>
        <w:t>响应文件未按规定格式和要求填写，内容不全或字迹模糊，辨认不清而影响评标定标的；</w:t>
      </w:r>
    </w:p>
    <w:p>
      <w:pPr>
        <w:pStyle w:val="8"/>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楷体_GBK" w:hAnsi="方正楷体_GBK" w:eastAsia="方正楷体_GBK" w:cs="方正楷体_GBK"/>
          <w:b w:val="0"/>
          <w:bCs w:val="0"/>
          <w:sz w:val="32"/>
          <w:szCs w:val="32"/>
          <w:highlight w:val="none"/>
        </w:rPr>
        <w:t>（九）</w:t>
      </w:r>
      <w:r>
        <w:rPr>
          <w:rFonts w:hint="eastAsia" w:ascii="方正仿宋_GBK" w:hAnsi="方正仿宋_GBK" w:eastAsia="方正仿宋_GBK" w:cs="方正仿宋_GBK"/>
          <w:b w:val="0"/>
          <w:bCs w:val="0"/>
          <w:sz w:val="32"/>
          <w:szCs w:val="32"/>
          <w:highlight w:val="none"/>
        </w:rPr>
        <w:t>未完全响应本采购通知书技术方案及商务条款的；</w:t>
      </w:r>
    </w:p>
    <w:p>
      <w:pPr>
        <w:pStyle w:val="8"/>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楷体_GBK" w:hAnsi="方正楷体_GBK" w:eastAsia="方正楷体_GBK" w:cs="方正楷体_GBK"/>
          <w:b w:val="0"/>
          <w:bCs w:val="0"/>
          <w:sz w:val="32"/>
          <w:szCs w:val="32"/>
          <w:highlight w:val="none"/>
        </w:rPr>
        <w:t>（十）</w:t>
      </w:r>
      <w:r>
        <w:rPr>
          <w:rFonts w:hint="eastAsia" w:ascii="方正仿宋_GBK" w:hAnsi="方正仿宋_GBK" w:eastAsia="方正仿宋_GBK" w:cs="方正仿宋_GBK"/>
          <w:b w:val="0"/>
          <w:bCs w:val="0"/>
          <w:sz w:val="32"/>
          <w:szCs w:val="32"/>
          <w:highlight w:val="none"/>
        </w:rPr>
        <w:t>响应文件出现多个投报方案或报价的；</w:t>
      </w:r>
    </w:p>
    <w:p>
      <w:pPr>
        <w:pStyle w:val="8"/>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楷体_GBK" w:hAnsi="方正楷体_GBK" w:eastAsia="方正楷体_GBK" w:cs="方正楷体_GBK"/>
          <w:b w:val="0"/>
          <w:bCs w:val="0"/>
          <w:sz w:val="32"/>
          <w:szCs w:val="32"/>
          <w:highlight w:val="none"/>
        </w:rPr>
        <w:t>（十一）</w:t>
      </w:r>
      <w:r>
        <w:rPr>
          <w:rFonts w:hint="eastAsia" w:ascii="方正仿宋_GBK" w:hAnsi="方正仿宋_GBK" w:eastAsia="方正仿宋_GBK" w:cs="方正仿宋_GBK"/>
          <w:b w:val="0"/>
          <w:bCs w:val="0"/>
          <w:sz w:val="32"/>
          <w:szCs w:val="32"/>
          <w:highlight w:val="none"/>
        </w:rPr>
        <w:t>响应文件附有采购人不能接受的条件。</w:t>
      </w:r>
    </w:p>
    <w:p>
      <w:pPr>
        <w:keepLines w:val="0"/>
        <w:pageBreakBefore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b w:val="0"/>
          <w:bCs w:val="0"/>
          <w:color w:val="000000"/>
          <w:sz w:val="32"/>
          <w:szCs w:val="32"/>
          <w:highlight w:val="none"/>
        </w:rPr>
      </w:pPr>
      <w:r>
        <w:rPr>
          <w:rFonts w:hint="eastAsia" w:ascii="方正黑体_GBK" w:hAnsi="方正黑体_GBK" w:eastAsia="方正黑体_GBK" w:cs="方正黑体_GBK"/>
          <w:b w:val="0"/>
          <w:bCs w:val="0"/>
          <w:color w:val="000000"/>
          <w:sz w:val="32"/>
          <w:szCs w:val="32"/>
          <w:highlight w:val="none"/>
        </w:rPr>
        <w:t>七、成交办法</w:t>
      </w:r>
    </w:p>
    <w:p>
      <w:pPr>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color w:val="000000"/>
          <w:sz w:val="32"/>
          <w:szCs w:val="32"/>
          <w:highlight w:val="none"/>
        </w:rPr>
        <w:t>在不超过最高限价且双方都能接受的价位下确定成交。</w:t>
      </w:r>
    </w:p>
    <w:p>
      <w:pPr>
        <w:keepLines w:val="0"/>
        <w:pageBreakBefore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b w:val="0"/>
          <w:bCs w:val="0"/>
          <w:color w:val="000000"/>
          <w:sz w:val="32"/>
          <w:szCs w:val="32"/>
          <w:highlight w:val="none"/>
        </w:rPr>
      </w:pPr>
      <w:r>
        <w:rPr>
          <w:rFonts w:hint="eastAsia" w:ascii="方正黑体_GBK" w:hAnsi="方正黑体_GBK" w:eastAsia="方正黑体_GBK" w:cs="方正黑体_GBK"/>
          <w:b w:val="0"/>
          <w:bCs w:val="0"/>
          <w:color w:val="000000"/>
          <w:sz w:val="32"/>
          <w:szCs w:val="32"/>
          <w:highlight w:val="none"/>
        </w:rPr>
        <w:t>八、签订采购合同</w:t>
      </w:r>
    </w:p>
    <w:p>
      <w:pPr>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成交供应商应在公示期后领取成交通知书，在领取成交通知书后10个工作日内，按照采购通知书和其提交的响应文件与采购人签订采购合同。成交供应商逾期或拒绝领取成交通知书或者不按成交状态签订合同的，视为自动放弃，并应承担相应责任。</w:t>
      </w:r>
    </w:p>
    <w:p>
      <w:pPr>
        <w:keepLines w:val="0"/>
        <w:pageBreakBefore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b w:val="0"/>
          <w:bCs w:val="0"/>
          <w:color w:val="000000"/>
          <w:sz w:val="32"/>
          <w:szCs w:val="32"/>
          <w:highlight w:val="none"/>
        </w:rPr>
      </w:pPr>
      <w:r>
        <w:rPr>
          <w:rFonts w:hint="eastAsia" w:ascii="方正黑体_GBK" w:hAnsi="方正黑体_GBK" w:eastAsia="方正黑体_GBK" w:cs="方正黑体_GBK"/>
          <w:b w:val="0"/>
          <w:bCs w:val="0"/>
          <w:color w:val="000000"/>
          <w:sz w:val="32"/>
          <w:szCs w:val="32"/>
          <w:highlight w:val="none"/>
        </w:rPr>
        <w:t>九、履行合同</w:t>
      </w:r>
    </w:p>
    <w:p>
      <w:pPr>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color w:val="000000"/>
          <w:sz w:val="32"/>
          <w:szCs w:val="32"/>
          <w:highlight w:val="none"/>
        </w:rPr>
      </w:pPr>
      <w:r>
        <w:rPr>
          <w:rFonts w:hint="eastAsia" w:ascii="方正楷体_GBK" w:hAnsi="方正楷体_GBK" w:eastAsia="方正楷体_GBK" w:cs="方正楷体_GBK"/>
          <w:b w:val="0"/>
          <w:bCs w:val="0"/>
          <w:color w:val="000000"/>
          <w:sz w:val="32"/>
          <w:szCs w:val="32"/>
          <w:highlight w:val="none"/>
        </w:rPr>
        <w:t>（一）</w:t>
      </w:r>
      <w:r>
        <w:rPr>
          <w:rFonts w:hint="eastAsia" w:ascii="方正仿宋_GBK" w:hAnsi="方正仿宋_GBK" w:eastAsia="方正仿宋_GBK" w:cs="方正仿宋_GBK"/>
          <w:b w:val="0"/>
          <w:bCs w:val="0"/>
          <w:color w:val="000000"/>
          <w:sz w:val="32"/>
          <w:szCs w:val="32"/>
          <w:highlight w:val="none"/>
        </w:rPr>
        <w:t>在整个项目实施过程中所发生的所有费用由成交供应商负责。</w:t>
      </w:r>
    </w:p>
    <w:p>
      <w:pPr>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color w:val="000000"/>
          <w:sz w:val="32"/>
          <w:szCs w:val="32"/>
          <w:highlight w:val="none"/>
        </w:rPr>
      </w:pPr>
      <w:r>
        <w:rPr>
          <w:rFonts w:hint="eastAsia" w:ascii="方正楷体_GBK" w:hAnsi="方正楷体_GBK" w:eastAsia="方正楷体_GBK" w:cs="方正楷体_GBK"/>
          <w:b w:val="0"/>
          <w:bCs w:val="0"/>
          <w:color w:val="000000"/>
          <w:sz w:val="32"/>
          <w:szCs w:val="32"/>
          <w:highlight w:val="none"/>
        </w:rPr>
        <w:t>（二）</w:t>
      </w:r>
      <w:r>
        <w:rPr>
          <w:rFonts w:hint="eastAsia" w:ascii="方正仿宋_GBK" w:hAnsi="方正仿宋_GBK" w:eastAsia="方正仿宋_GBK" w:cs="方正仿宋_GBK"/>
          <w:b w:val="0"/>
          <w:bCs w:val="0"/>
          <w:color w:val="000000"/>
          <w:sz w:val="32"/>
          <w:szCs w:val="32"/>
          <w:highlight w:val="none"/>
        </w:rPr>
        <w:t>成交供应商按技术方案相关要求提供技术服务。</w:t>
      </w:r>
    </w:p>
    <w:p>
      <w:pPr>
        <w:pStyle w:val="17"/>
        <w:keepLines w:val="0"/>
        <w:pageBreakBefore w:val="0"/>
        <w:kinsoku/>
        <w:wordWrap/>
        <w:overflowPunct/>
        <w:topLinePunct w:val="0"/>
        <w:bidi w:val="0"/>
        <w:spacing w:line="560" w:lineRule="exact"/>
        <w:ind w:left="0" w:firstLine="640" w:firstLineChars="200"/>
        <w:jc w:val="left"/>
        <w:textAlignment w:val="auto"/>
        <w:outlineLvl w:val="0"/>
        <w:rPr>
          <w:rFonts w:ascii="方正仿宋_GBK" w:hAnsi="方正仿宋_GBK" w:eastAsia="方正仿宋_GBK" w:cs="方正仿宋_GBK"/>
          <w:b w:val="0"/>
          <w:bCs w:val="0"/>
          <w:color w:val="000000"/>
          <w:sz w:val="32"/>
          <w:szCs w:val="32"/>
          <w:highlight w:val="none"/>
        </w:rPr>
      </w:pPr>
      <w:r>
        <w:rPr>
          <w:rFonts w:hint="eastAsia" w:ascii="方正楷体_GBK" w:hAnsi="方正楷体_GBK" w:eastAsia="方正楷体_GBK" w:cs="方正楷体_GBK"/>
          <w:b w:val="0"/>
          <w:bCs w:val="0"/>
          <w:color w:val="000000"/>
          <w:kern w:val="2"/>
          <w:sz w:val="32"/>
          <w:szCs w:val="32"/>
          <w:highlight w:val="none"/>
          <w:lang w:val="en-US" w:eastAsia="zh-CN" w:bidi="ar-SA"/>
        </w:rPr>
        <w:t>（三）</w:t>
      </w:r>
      <w:r>
        <w:rPr>
          <w:rFonts w:hint="eastAsia" w:ascii="方正仿宋_GBK" w:hAnsi="方正仿宋_GBK" w:eastAsia="方正仿宋_GBK" w:cs="方正仿宋_GBK"/>
          <w:b w:val="0"/>
          <w:bCs w:val="0"/>
          <w:color w:val="000000"/>
          <w:sz w:val="32"/>
          <w:szCs w:val="32"/>
          <w:highlight w:val="none"/>
        </w:rPr>
        <w:t>成交供应商应在合同签定后按合同要求实施。</w:t>
      </w:r>
    </w:p>
    <w:p>
      <w:pPr>
        <w:pStyle w:val="17"/>
        <w:keepLines w:val="0"/>
        <w:pageBreakBefore w:val="0"/>
        <w:kinsoku/>
        <w:wordWrap/>
        <w:overflowPunct/>
        <w:topLinePunct w:val="0"/>
        <w:bidi w:val="0"/>
        <w:spacing w:line="560" w:lineRule="exact"/>
        <w:ind w:left="0" w:firstLine="640" w:firstLineChars="200"/>
        <w:jc w:val="left"/>
        <w:textAlignment w:val="auto"/>
        <w:outlineLvl w:val="0"/>
        <w:rPr>
          <w:rFonts w:ascii="方正仿宋_GBK" w:hAnsi="方正仿宋_GBK" w:eastAsia="方正仿宋_GBK" w:cs="方正仿宋_GBK"/>
          <w:b w:val="0"/>
          <w:bCs w:val="0"/>
          <w:sz w:val="32"/>
          <w:szCs w:val="32"/>
          <w:highlight w:val="none"/>
        </w:rPr>
      </w:pPr>
      <w:r>
        <w:rPr>
          <w:rFonts w:hint="eastAsia" w:ascii="方正楷体_GBK" w:hAnsi="方正楷体_GBK" w:eastAsia="方正楷体_GBK" w:cs="方正楷体_GBK"/>
          <w:b w:val="0"/>
          <w:bCs w:val="0"/>
          <w:color w:val="000000"/>
          <w:kern w:val="2"/>
          <w:sz w:val="32"/>
          <w:szCs w:val="32"/>
          <w:highlight w:val="none"/>
          <w:lang w:val="en-US" w:eastAsia="zh-CN" w:bidi="ar-SA"/>
        </w:rPr>
        <w:t>（四）</w:t>
      </w:r>
      <w:r>
        <w:rPr>
          <w:rFonts w:hint="eastAsia" w:ascii="方正仿宋_GBK" w:hAnsi="方正仿宋_GBK" w:eastAsia="方正仿宋_GBK" w:cs="方正仿宋_GBK"/>
          <w:b w:val="0"/>
          <w:bCs w:val="0"/>
          <w:color w:val="000000"/>
          <w:sz w:val="32"/>
          <w:szCs w:val="32"/>
          <w:highlight w:val="none"/>
        </w:rPr>
        <w:t>成交供应商应在合同签定后按采购人要求的时间和地点实施。</w:t>
      </w:r>
      <w:r>
        <w:rPr>
          <w:rFonts w:hint="eastAsia" w:ascii="方正仿宋_GBK" w:hAnsi="方正仿宋_GBK" w:eastAsia="方正仿宋_GBK" w:cs="方正仿宋_GBK"/>
          <w:b w:val="0"/>
          <w:bCs w:val="0"/>
          <w:sz w:val="32"/>
          <w:szCs w:val="32"/>
          <w:highlight w:val="none"/>
        </w:rPr>
        <w:t xml:space="preserve"> </w:t>
      </w:r>
    </w:p>
    <w:p>
      <w:pPr>
        <w:keepLines w:val="0"/>
        <w:pageBreakBefore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十、资金结算办法</w:t>
      </w:r>
    </w:p>
    <w:p>
      <w:pPr>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按成交价格结算。</w:t>
      </w:r>
    </w:p>
    <w:p>
      <w:pPr>
        <w:pStyle w:val="8"/>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附件：</w:t>
      </w:r>
    </w:p>
    <w:p>
      <w:pPr>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1.重庆市第七人民医院报名表</w:t>
      </w:r>
    </w:p>
    <w:p>
      <w:pPr>
        <w:pStyle w:val="8"/>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val="en-US" w:eastAsia="zh-CN"/>
        </w:rPr>
        <w:t>2.</w:t>
      </w:r>
      <w:r>
        <w:rPr>
          <w:rFonts w:hint="eastAsia" w:ascii="方正仿宋_GBK" w:hAnsi="方正仿宋_GBK" w:eastAsia="方正仿宋_GBK" w:cs="方正仿宋_GBK"/>
          <w:b w:val="0"/>
          <w:bCs w:val="0"/>
          <w:sz w:val="32"/>
          <w:szCs w:val="32"/>
          <w:highlight w:val="none"/>
        </w:rPr>
        <w:t>响应文件格式目录</w:t>
      </w:r>
    </w:p>
    <w:p>
      <w:pPr>
        <w:pStyle w:val="8"/>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sectPr>
          <w:pgSz w:w="11906" w:h="16838"/>
          <w:pgMar w:top="1440" w:right="1701" w:bottom="1440" w:left="1701" w:header="851" w:footer="992" w:gutter="0"/>
          <w:pgNumType w:start="1"/>
          <w:cols w:space="0" w:num="1"/>
          <w:rtlGutter w:val="0"/>
          <w:docGrid w:type="lines" w:linePitch="312" w:charSpace="0"/>
        </w:sectPr>
      </w:pPr>
      <w:r>
        <w:rPr>
          <w:rFonts w:hint="eastAsia" w:ascii="方正仿宋_GBK" w:hAnsi="方正仿宋_GBK" w:eastAsia="方正仿宋_GBK" w:cs="方正仿宋_GBK"/>
          <w:b w:val="0"/>
          <w:bCs w:val="0"/>
          <w:sz w:val="32"/>
          <w:szCs w:val="32"/>
          <w:highlight w:val="none"/>
          <w:lang w:val="en-US" w:eastAsia="zh-CN"/>
        </w:rPr>
        <w:t>3</w:t>
      </w:r>
      <w:r>
        <w:rPr>
          <w:rFonts w:hint="eastAsia" w:ascii="方正仿宋_GBK" w:hAnsi="方正仿宋_GBK" w:eastAsia="方正仿宋_GBK" w:cs="方正仿宋_GBK"/>
          <w:b w:val="0"/>
          <w:bCs w:val="0"/>
          <w:sz w:val="32"/>
          <w:szCs w:val="32"/>
          <w:highlight w:val="none"/>
        </w:rPr>
        <w:t xml:space="preserve">.合同范本            </w:t>
      </w:r>
    </w:p>
    <w:p>
      <w:pPr>
        <w:keepNext/>
        <w:jc w:val="left"/>
        <w:outlineLvl w:val="0"/>
        <w:rPr>
          <w:rFonts w:hint="eastAsia" w:ascii="黑体" w:hAnsi="黑体" w:eastAsia="黑体"/>
          <w:color w:val="auto"/>
          <w:sz w:val="28"/>
          <w:szCs w:val="28"/>
          <w:highlight w:val="none"/>
          <w:lang w:val="en-US" w:eastAsia="zh-CN"/>
        </w:rPr>
      </w:pPr>
      <w:r>
        <w:rPr>
          <w:rFonts w:hint="eastAsia" w:ascii="黑体" w:hAnsi="黑体" w:eastAsia="黑体"/>
          <w:color w:val="auto"/>
          <w:sz w:val="28"/>
          <w:szCs w:val="28"/>
          <w:highlight w:val="none"/>
          <w:lang w:val="en-US" w:eastAsia="zh-CN"/>
        </w:rPr>
        <w:t>附件1：</w:t>
      </w:r>
    </w:p>
    <w:p>
      <w:pPr>
        <w:keepNext/>
        <w:jc w:val="center"/>
        <w:outlineLvl w:val="0"/>
        <w:rPr>
          <w:rFonts w:hint="eastAsia" w:ascii="黑体" w:hAnsi="黑体" w:eastAsia="黑体"/>
          <w:color w:val="auto"/>
          <w:sz w:val="44"/>
          <w:szCs w:val="44"/>
          <w:highlight w:val="none"/>
        </w:rPr>
      </w:pPr>
      <w:r>
        <w:rPr>
          <w:rFonts w:hint="eastAsia" w:ascii="黑体" w:hAnsi="黑体" w:eastAsia="黑体"/>
          <w:color w:val="auto"/>
          <w:sz w:val="44"/>
          <w:szCs w:val="44"/>
          <w:highlight w:val="none"/>
        </w:rPr>
        <w:t>重庆市第七人民医院报名表</w:t>
      </w:r>
    </w:p>
    <w:p>
      <w:pPr>
        <w:rPr>
          <w:highlight w:val="non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890"/>
        <w:gridCol w:w="1911"/>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noWrap w:val="0"/>
            <w:vAlign w:val="center"/>
          </w:tcPr>
          <w:p>
            <w:pPr>
              <w:widowControl/>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报名单位（加盖公章）</w:t>
            </w:r>
          </w:p>
        </w:tc>
        <w:tc>
          <w:tcPr>
            <w:tcW w:w="5965" w:type="dxa"/>
            <w:gridSpan w:val="3"/>
            <w:noWrap w:val="0"/>
            <w:vAlign w:val="top"/>
          </w:tcPr>
          <w:p>
            <w:pPr>
              <w:widowControl/>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pPr>
              <w:widowControl/>
              <w:jc w:val="left"/>
              <w:rPr>
                <w:rFonts w:hint="eastAsia"/>
                <w:color w:val="auto"/>
                <w:szCs w:val="22"/>
                <w:highlight w:val="none"/>
              </w:rPr>
            </w:pPr>
          </w:p>
          <w:p>
            <w:pPr>
              <w:widowControl/>
              <w:jc w:val="left"/>
              <w:rPr>
                <w:rFonts w:hint="eastAsia"/>
                <w:color w:val="auto"/>
                <w:szCs w:val="22"/>
                <w:highlight w:val="none"/>
              </w:rPr>
            </w:pPr>
          </w:p>
          <w:p>
            <w:pPr>
              <w:widowControl/>
              <w:rPr>
                <w:rFonts w:hint="eastAsia"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spacing w:line="540" w:lineRule="exact"/>
              <w:jc w:val="center"/>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olor w:val="auto"/>
                <w:sz w:val="28"/>
                <w:szCs w:val="28"/>
                <w:highlight w:val="none"/>
              </w:rPr>
              <w:t>企业规模</w:t>
            </w:r>
          </w:p>
        </w:tc>
        <w:tc>
          <w:tcPr>
            <w:tcW w:w="5965" w:type="dxa"/>
            <w:gridSpan w:val="3"/>
            <w:noWrap w:val="0"/>
            <w:vAlign w:val="top"/>
          </w:tcPr>
          <w:p>
            <w:pPr>
              <w:widowControl/>
              <w:spacing w:line="540" w:lineRule="exact"/>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olor w:val="auto"/>
                <w:sz w:val="28"/>
                <w:szCs w:val="28"/>
                <w:highlight w:val="none"/>
              </w:rPr>
              <w:t>□微型企业□小型企业□中型企业□大型企业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spacing w:line="540" w:lineRule="exact"/>
              <w:jc w:val="center"/>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olor w:val="auto"/>
                <w:sz w:val="28"/>
                <w:szCs w:val="28"/>
                <w:highlight w:val="none"/>
              </w:rPr>
              <w:t>企业性质</w:t>
            </w:r>
          </w:p>
        </w:tc>
        <w:tc>
          <w:tcPr>
            <w:tcW w:w="5965" w:type="dxa"/>
            <w:gridSpan w:val="3"/>
            <w:noWrap w:val="0"/>
            <w:vAlign w:val="top"/>
          </w:tcPr>
          <w:p>
            <w:pPr>
              <w:widowControl/>
              <w:spacing w:line="540" w:lineRule="exact"/>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olor w:val="auto"/>
                <w:sz w:val="28"/>
                <w:szCs w:val="28"/>
                <w:highlight w:val="none"/>
              </w:rPr>
              <w:t>□民营企业□国营企业□外资企业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olor w:val="auto"/>
                <w:sz w:val="28"/>
                <w:szCs w:val="28"/>
                <w:highlight w:val="none"/>
              </w:rPr>
              <w:t>报名项目名称</w:t>
            </w:r>
          </w:p>
        </w:tc>
        <w:tc>
          <w:tcPr>
            <w:tcW w:w="5965" w:type="dxa"/>
            <w:gridSpan w:val="3"/>
            <w:noWrap w:val="0"/>
            <w:vAlign w:val="top"/>
          </w:tcPr>
          <w:p>
            <w:pPr>
              <w:widowControl/>
              <w:rPr>
                <w:rFonts w:hint="eastAsia" w:ascii="仿宋" w:hAnsi="仿宋" w:eastAsia="仿宋"/>
                <w:color w:val="auto"/>
                <w:sz w:val="28"/>
                <w:szCs w:val="28"/>
                <w:highlight w:val="none"/>
              </w:rPr>
            </w:pPr>
          </w:p>
          <w:p>
            <w:pPr>
              <w:widowControl/>
              <w:rPr>
                <w:rFonts w:hint="eastAsia" w:ascii="仿宋" w:hAnsi="仿宋" w:eastAsia="仿宋"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olor w:val="auto"/>
                <w:sz w:val="28"/>
                <w:szCs w:val="28"/>
                <w:highlight w:val="none"/>
              </w:rPr>
              <w:t>报名项目编号</w:t>
            </w:r>
          </w:p>
        </w:tc>
        <w:tc>
          <w:tcPr>
            <w:tcW w:w="5965" w:type="dxa"/>
            <w:gridSpan w:val="3"/>
            <w:noWrap w:val="0"/>
            <w:vAlign w:val="top"/>
          </w:tcPr>
          <w:p>
            <w:pPr>
              <w:widowControl/>
              <w:rPr>
                <w:rFonts w:hint="eastAsia" w:ascii="仿宋" w:hAnsi="仿宋" w:eastAsia="仿宋"/>
                <w:color w:val="auto"/>
                <w:sz w:val="28"/>
                <w:szCs w:val="28"/>
                <w:highlight w:val="none"/>
              </w:rPr>
            </w:pPr>
          </w:p>
          <w:p>
            <w:pPr>
              <w:widowControl/>
              <w:rPr>
                <w:rFonts w:hint="eastAsia" w:ascii="仿宋" w:hAnsi="仿宋" w:eastAsia="仿宋"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olor w:val="auto"/>
                <w:sz w:val="28"/>
                <w:szCs w:val="28"/>
                <w:highlight w:val="none"/>
              </w:rPr>
              <w:t>报名日期</w:t>
            </w:r>
          </w:p>
        </w:tc>
        <w:tc>
          <w:tcPr>
            <w:tcW w:w="5965" w:type="dxa"/>
            <w:gridSpan w:val="3"/>
            <w:noWrap w:val="0"/>
            <w:vAlign w:val="center"/>
          </w:tcPr>
          <w:p>
            <w:pPr>
              <w:widowControl/>
              <w:jc w:val="center"/>
              <w:rPr>
                <w:rFonts w:hint="eastAsia" w:ascii="仿宋" w:hAnsi="仿宋" w:eastAsia="仿宋"/>
                <w:color w:val="auto"/>
                <w:sz w:val="28"/>
                <w:szCs w:val="28"/>
                <w:highlight w:val="none"/>
              </w:rPr>
            </w:pPr>
          </w:p>
          <w:p>
            <w:pPr>
              <w:widowControl/>
              <w:ind w:firstLine="1960" w:firstLineChars="700"/>
              <w:jc w:val="center"/>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olor w:val="auto"/>
                <w:sz w:val="28"/>
                <w:szCs w:val="2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报名单位联系地址</w:t>
            </w:r>
          </w:p>
        </w:tc>
        <w:tc>
          <w:tcPr>
            <w:tcW w:w="5965" w:type="dxa"/>
            <w:gridSpan w:val="3"/>
            <w:noWrap w:val="0"/>
            <w:vAlign w:val="top"/>
          </w:tcPr>
          <w:p>
            <w:pPr>
              <w:widowControl/>
              <w:jc w:val="center"/>
              <w:rPr>
                <w:rFonts w:hint="eastAsia" w:ascii="仿宋" w:hAnsi="仿宋" w:eastAsia="仿宋"/>
                <w:color w:val="auto"/>
                <w:sz w:val="28"/>
                <w:szCs w:val="28"/>
                <w:highlight w:val="none"/>
              </w:rPr>
            </w:pPr>
          </w:p>
          <w:p>
            <w:pPr>
              <w:widowControl/>
              <w:jc w:val="center"/>
              <w:rPr>
                <w:rFonts w:hint="eastAsia"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法定代表人姓名</w:t>
            </w:r>
          </w:p>
        </w:tc>
        <w:tc>
          <w:tcPr>
            <w:tcW w:w="1988" w:type="dxa"/>
            <w:noWrap w:val="0"/>
            <w:vAlign w:val="top"/>
          </w:tcPr>
          <w:p>
            <w:pPr>
              <w:widowControl/>
              <w:jc w:val="center"/>
              <w:rPr>
                <w:rFonts w:hint="eastAsia" w:ascii="仿宋" w:hAnsi="仿宋" w:eastAsia="仿宋"/>
                <w:color w:val="auto"/>
                <w:sz w:val="28"/>
                <w:szCs w:val="28"/>
                <w:highlight w:val="none"/>
              </w:rPr>
            </w:pPr>
          </w:p>
          <w:p>
            <w:pPr>
              <w:widowControl/>
              <w:jc w:val="center"/>
              <w:rPr>
                <w:rFonts w:hint="eastAsia" w:ascii="仿宋" w:hAnsi="仿宋" w:eastAsia="仿宋"/>
                <w:color w:val="auto"/>
                <w:sz w:val="28"/>
                <w:szCs w:val="28"/>
                <w:highlight w:val="none"/>
              </w:rPr>
            </w:pPr>
          </w:p>
        </w:tc>
        <w:tc>
          <w:tcPr>
            <w:tcW w:w="1988" w:type="dxa"/>
            <w:noWrap w:val="0"/>
            <w:vAlign w:val="center"/>
          </w:tcPr>
          <w:p>
            <w:pPr>
              <w:widowControl/>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联系电话</w:t>
            </w:r>
          </w:p>
        </w:tc>
        <w:tc>
          <w:tcPr>
            <w:tcW w:w="1989" w:type="dxa"/>
            <w:noWrap w:val="0"/>
            <w:vAlign w:val="top"/>
          </w:tcPr>
          <w:p>
            <w:pPr>
              <w:widowControl/>
              <w:rPr>
                <w:rFonts w:hint="eastAsia"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法定代表人</w:t>
            </w:r>
            <w:r>
              <w:rPr>
                <w:rFonts w:hint="eastAsia" w:ascii="仿宋" w:hAnsi="仿宋" w:eastAsia="仿宋"/>
                <w:color w:val="auto"/>
                <w:sz w:val="28"/>
                <w:szCs w:val="28"/>
                <w:highlight w:val="none"/>
                <w:lang w:val="en-US" w:eastAsia="zh-CN"/>
              </w:rPr>
              <w:t>身份证号</w:t>
            </w:r>
          </w:p>
        </w:tc>
        <w:tc>
          <w:tcPr>
            <w:tcW w:w="5965" w:type="dxa"/>
            <w:gridSpan w:val="3"/>
            <w:noWrap w:val="0"/>
            <w:vAlign w:val="top"/>
          </w:tcPr>
          <w:p>
            <w:pPr>
              <w:widowControl/>
              <w:rPr>
                <w:rFonts w:hint="eastAsia"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授权人姓名</w:t>
            </w:r>
          </w:p>
        </w:tc>
        <w:tc>
          <w:tcPr>
            <w:tcW w:w="1988" w:type="dxa"/>
            <w:noWrap w:val="0"/>
            <w:vAlign w:val="top"/>
          </w:tcPr>
          <w:p>
            <w:pPr>
              <w:widowControl/>
              <w:rPr>
                <w:rFonts w:hint="eastAsia" w:ascii="仿宋" w:hAnsi="仿宋" w:eastAsia="仿宋"/>
                <w:color w:val="auto"/>
                <w:sz w:val="28"/>
                <w:szCs w:val="28"/>
                <w:highlight w:val="none"/>
              </w:rPr>
            </w:pPr>
          </w:p>
          <w:p>
            <w:pPr>
              <w:widowControl/>
              <w:rPr>
                <w:rFonts w:hint="eastAsia" w:ascii="仿宋" w:hAnsi="仿宋" w:eastAsia="仿宋"/>
                <w:color w:val="auto"/>
                <w:sz w:val="28"/>
                <w:szCs w:val="28"/>
                <w:highlight w:val="none"/>
              </w:rPr>
            </w:pPr>
          </w:p>
        </w:tc>
        <w:tc>
          <w:tcPr>
            <w:tcW w:w="1988" w:type="dxa"/>
            <w:noWrap w:val="0"/>
            <w:vAlign w:val="center"/>
          </w:tcPr>
          <w:p>
            <w:pPr>
              <w:widowControl/>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联系电话</w:t>
            </w:r>
          </w:p>
        </w:tc>
        <w:tc>
          <w:tcPr>
            <w:tcW w:w="1989" w:type="dxa"/>
            <w:noWrap w:val="0"/>
            <w:vAlign w:val="top"/>
          </w:tcPr>
          <w:p>
            <w:pPr>
              <w:widowControl/>
              <w:rPr>
                <w:rFonts w:hint="eastAsia"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授权人身份证号</w:t>
            </w:r>
          </w:p>
        </w:tc>
        <w:tc>
          <w:tcPr>
            <w:tcW w:w="5965" w:type="dxa"/>
            <w:gridSpan w:val="3"/>
            <w:noWrap w:val="0"/>
            <w:vAlign w:val="top"/>
          </w:tcPr>
          <w:p>
            <w:pPr>
              <w:widowControl/>
              <w:rPr>
                <w:rFonts w:hint="eastAsia"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授权人联系</w:t>
            </w:r>
            <w:r>
              <w:rPr>
                <w:rFonts w:hint="eastAsia" w:ascii="仿宋" w:hAnsi="仿宋" w:eastAsia="仿宋"/>
                <w:color w:val="auto"/>
                <w:sz w:val="28"/>
                <w:szCs w:val="28"/>
                <w:highlight w:val="none"/>
              </w:rPr>
              <w:t>地址</w:t>
            </w:r>
          </w:p>
        </w:tc>
        <w:tc>
          <w:tcPr>
            <w:tcW w:w="5965" w:type="dxa"/>
            <w:gridSpan w:val="3"/>
            <w:noWrap w:val="0"/>
            <w:vAlign w:val="top"/>
          </w:tcPr>
          <w:p>
            <w:pPr>
              <w:widowControl/>
              <w:rPr>
                <w:rFonts w:hint="eastAsia" w:ascii="仿宋" w:hAnsi="仿宋" w:eastAsia="仿宋"/>
                <w:color w:val="auto"/>
                <w:sz w:val="28"/>
                <w:szCs w:val="28"/>
                <w:highlight w:val="none"/>
              </w:rPr>
            </w:pPr>
          </w:p>
        </w:tc>
      </w:tr>
    </w:tbl>
    <w:p>
      <w:pPr>
        <w:widowControl/>
        <w:rPr>
          <w:rFonts w:hint="eastAsia" w:ascii="仿宋_GB2312" w:hAnsi="仿宋_GB2312" w:eastAsia="仿宋_GB2312" w:cs="仿宋_GB2312"/>
          <w:b/>
          <w:bCs/>
          <w:sz w:val="28"/>
          <w:szCs w:val="28"/>
          <w:highlight w:val="none"/>
          <w:lang w:val="en-US" w:eastAsia="zh-CN"/>
        </w:rPr>
      </w:pPr>
      <w:r>
        <w:rPr>
          <w:rFonts w:hint="eastAsia" w:ascii="仿宋" w:hAnsi="仿宋" w:eastAsia="仿宋"/>
          <w:color w:val="auto"/>
          <w:sz w:val="24"/>
          <w:szCs w:val="24"/>
          <w:highlight w:val="none"/>
        </w:rPr>
        <w:t>填表说明：一个项目对应填写此表一张，报名时与其他报名资料一并递交（请勿将此表装入响应文件密封）</w:t>
      </w:r>
    </w:p>
    <w:p>
      <w:pPr>
        <w:tabs>
          <w:tab w:val="left" w:pos="6300"/>
        </w:tabs>
        <w:snapToGrid w:val="0"/>
        <w:spacing w:line="500" w:lineRule="exact"/>
        <w:ind w:firstLine="570"/>
        <w:jc w:val="center"/>
        <w:rPr>
          <w:rFonts w:hint="eastAsia" w:ascii="仿宋_GB2312" w:eastAsia="仿宋_GB2312"/>
          <w:b/>
          <w:bCs/>
          <w:color w:val="auto"/>
          <w:sz w:val="32"/>
          <w:szCs w:val="28"/>
          <w:highlight w:val="none"/>
        </w:rPr>
      </w:pPr>
    </w:p>
    <w:p>
      <w:pPr>
        <w:tabs>
          <w:tab w:val="left" w:pos="6300"/>
        </w:tabs>
        <w:snapToGrid w:val="0"/>
        <w:spacing w:line="500" w:lineRule="exact"/>
        <w:ind w:firstLine="570"/>
        <w:jc w:val="center"/>
        <w:rPr>
          <w:rFonts w:hint="eastAsia" w:ascii="仿宋_GB2312" w:eastAsia="仿宋_GB2312"/>
          <w:b/>
          <w:bCs/>
          <w:color w:val="auto"/>
          <w:sz w:val="32"/>
          <w:szCs w:val="28"/>
          <w:highlight w:val="none"/>
        </w:rPr>
        <w:sectPr>
          <w:pgSz w:w="11906" w:h="16838"/>
          <w:pgMar w:top="1440" w:right="1800" w:bottom="1440" w:left="1800" w:header="851" w:footer="992" w:gutter="0"/>
          <w:pgNumType w:start="1"/>
          <w:cols w:space="425" w:num="1"/>
          <w:docGrid w:type="lines" w:linePitch="312" w:charSpace="0"/>
        </w:sectPr>
      </w:pPr>
    </w:p>
    <w:p>
      <w:pPr>
        <w:tabs>
          <w:tab w:val="left" w:pos="6300"/>
        </w:tabs>
        <w:snapToGrid w:val="0"/>
        <w:spacing w:line="500" w:lineRule="exact"/>
        <w:jc w:val="center"/>
        <w:rPr>
          <w:rFonts w:hint="eastAsia" w:ascii="仿宋_GB2312" w:eastAsia="仿宋_GB2312"/>
          <w:b/>
          <w:bCs/>
          <w:color w:val="auto"/>
          <w:sz w:val="32"/>
          <w:szCs w:val="28"/>
          <w:highlight w:val="none"/>
        </w:rPr>
      </w:pPr>
      <w:r>
        <w:rPr>
          <w:rFonts w:hint="eastAsia" w:ascii="仿宋_GB2312" w:eastAsia="仿宋_GB2312"/>
          <w:b/>
          <w:bCs/>
          <w:color w:val="auto"/>
          <w:sz w:val="32"/>
          <w:szCs w:val="28"/>
          <w:highlight w:val="none"/>
        </w:rPr>
        <w:t>投标人廉洁承诺书</w:t>
      </w:r>
    </w:p>
    <w:p>
      <w:pPr>
        <w:pStyle w:val="4"/>
        <w:rPr>
          <w:rFonts w:hint="eastAsia"/>
          <w:highlight w:val="none"/>
        </w:rPr>
      </w:pPr>
    </w:p>
    <w:p>
      <w:pPr>
        <w:tabs>
          <w:tab w:val="left" w:pos="6300"/>
        </w:tabs>
        <w:snapToGrid w:val="0"/>
        <w:spacing w:line="500" w:lineRule="exact"/>
        <w:ind w:firstLine="570"/>
        <w:rPr>
          <w:rFonts w:hint="eastAsia" w:ascii="仿宋_GB2312" w:eastAsia="仿宋_GB2312"/>
          <w:color w:val="auto"/>
          <w:sz w:val="32"/>
          <w:szCs w:val="28"/>
          <w:highlight w:val="none"/>
        </w:rPr>
      </w:pPr>
      <w:r>
        <w:rPr>
          <w:rFonts w:hint="eastAsia" w:ascii="仿宋_GB2312" w:eastAsia="仿宋_GB2312"/>
          <w:color w:val="auto"/>
          <w:sz w:val="32"/>
          <w:szCs w:val="28"/>
          <w:highlight w:val="none"/>
        </w:rPr>
        <w:t>为加强招标投标活动中的廉政建设。进一步规范招标投标市场、防止发生违法违规行为，体现公开、公平、公正的原则，根据国家有关法律、法规和廉政建设相关规定，本投标人特作出如下承诺：</w:t>
      </w:r>
    </w:p>
    <w:p>
      <w:pPr>
        <w:tabs>
          <w:tab w:val="left" w:pos="6300"/>
        </w:tabs>
        <w:snapToGrid w:val="0"/>
        <w:spacing w:line="500" w:lineRule="exact"/>
        <w:ind w:firstLine="570"/>
        <w:rPr>
          <w:rFonts w:hint="eastAsia" w:ascii="仿宋_GB2312" w:eastAsia="仿宋_GB2312"/>
          <w:color w:val="auto"/>
          <w:sz w:val="32"/>
          <w:szCs w:val="28"/>
          <w:highlight w:val="none"/>
        </w:rPr>
      </w:pPr>
      <w:r>
        <w:rPr>
          <w:rFonts w:hint="eastAsia" w:ascii="仿宋_GB2312" w:eastAsia="仿宋_GB2312"/>
          <w:color w:val="auto"/>
          <w:sz w:val="32"/>
          <w:szCs w:val="28"/>
          <w:highlight w:val="none"/>
        </w:rPr>
        <w:t>1、不与招标人及其他投标人私下串通协商，进行围标、串标、抬标、控制投标价格。</w:t>
      </w:r>
    </w:p>
    <w:p>
      <w:pPr>
        <w:tabs>
          <w:tab w:val="left" w:pos="6300"/>
        </w:tabs>
        <w:snapToGrid w:val="0"/>
        <w:spacing w:line="500" w:lineRule="exact"/>
        <w:ind w:firstLine="570"/>
        <w:rPr>
          <w:rFonts w:hint="eastAsia" w:ascii="仿宋_GB2312" w:eastAsia="仿宋_GB2312"/>
          <w:color w:val="auto"/>
          <w:sz w:val="32"/>
          <w:szCs w:val="28"/>
          <w:highlight w:val="none"/>
        </w:rPr>
      </w:pPr>
      <w:r>
        <w:rPr>
          <w:rFonts w:hint="eastAsia" w:ascii="仿宋_GB2312" w:eastAsia="仿宋_GB2312"/>
          <w:color w:val="auto"/>
          <w:sz w:val="32"/>
          <w:szCs w:val="28"/>
          <w:highlight w:val="none"/>
        </w:rPr>
        <w:t>2、不向招标人、评标专家行贿，以不正当手段谋取中标。</w:t>
      </w:r>
    </w:p>
    <w:p>
      <w:pPr>
        <w:tabs>
          <w:tab w:val="left" w:pos="6300"/>
        </w:tabs>
        <w:snapToGrid w:val="0"/>
        <w:spacing w:line="500" w:lineRule="exact"/>
        <w:ind w:firstLine="570"/>
        <w:rPr>
          <w:rFonts w:hint="eastAsia" w:ascii="仿宋_GB2312" w:eastAsia="仿宋_GB2312"/>
          <w:color w:val="auto"/>
          <w:sz w:val="32"/>
          <w:szCs w:val="28"/>
          <w:highlight w:val="none"/>
        </w:rPr>
      </w:pPr>
      <w:r>
        <w:rPr>
          <w:rFonts w:hint="eastAsia" w:ascii="仿宋_GB2312" w:eastAsia="仿宋_GB2312"/>
          <w:color w:val="auto"/>
          <w:sz w:val="32"/>
          <w:szCs w:val="28"/>
          <w:highlight w:val="none"/>
        </w:rPr>
        <w:t>3、不向招标投标监管人员请客、送礼及组织其它有可能影响公正监管的活动。</w:t>
      </w:r>
    </w:p>
    <w:p>
      <w:pPr>
        <w:tabs>
          <w:tab w:val="left" w:pos="6300"/>
        </w:tabs>
        <w:snapToGrid w:val="0"/>
        <w:spacing w:line="500" w:lineRule="exact"/>
        <w:ind w:firstLine="570"/>
        <w:rPr>
          <w:rFonts w:hint="eastAsia" w:ascii="仿宋_GB2312" w:eastAsia="仿宋_GB2312"/>
          <w:color w:val="auto"/>
          <w:sz w:val="32"/>
          <w:szCs w:val="28"/>
          <w:highlight w:val="none"/>
        </w:rPr>
      </w:pPr>
      <w:r>
        <w:rPr>
          <w:rFonts w:hint="eastAsia" w:ascii="仿宋_GB2312" w:eastAsia="仿宋_GB2312"/>
          <w:color w:val="auto"/>
          <w:sz w:val="32"/>
          <w:szCs w:val="28"/>
          <w:highlight w:val="none"/>
        </w:rPr>
        <w:t>4、自觉遵守开标、评标现场工作纪律，不私下接触评标专家评标秩序。</w:t>
      </w:r>
    </w:p>
    <w:p>
      <w:pPr>
        <w:tabs>
          <w:tab w:val="left" w:pos="6300"/>
        </w:tabs>
        <w:snapToGrid w:val="0"/>
        <w:spacing w:line="500" w:lineRule="exact"/>
        <w:ind w:firstLine="570"/>
        <w:rPr>
          <w:rFonts w:hint="eastAsia" w:ascii="仿宋_GB2312" w:eastAsia="仿宋_GB2312"/>
          <w:color w:val="auto"/>
          <w:sz w:val="32"/>
          <w:szCs w:val="28"/>
          <w:highlight w:val="none"/>
        </w:rPr>
      </w:pPr>
      <w:r>
        <w:rPr>
          <w:rFonts w:hint="eastAsia" w:ascii="仿宋_GB2312" w:eastAsia="仿宋_GB2312"/>
          <w:color w:val="auto"/>
          <w:sz w:val="32"/>
          <w:szCs w:val="28"/>
          <w:highlight w:val="none"/>
        </w:rPr>
        <w:t>5、中标后不订背离合同实质性内容的协议，不进行非法转包、违法分包等。</w:t>
      </w:r>
    </w:p>
    <w:p>
      <w:pPr>
        <w:tabs>
          <w:tab w:val="left" w:pos="6300"/>
        </w:tabs>
        <w:snapToGrid w:val="0"/>
        <w:spacing w:line="500" w:lineRule="exact"/>
        <w:ind w:firstLine="570"/>
        <w:rPr>
          <w:rFonts w:hint="eastAsia" w:ascii="仿宋_GB2312" w:eastAsia="仿宋_GB2312"/>
          <w:color w:val="auto"/>
          <w:sz w:val="32"/>
          <w:szCs w:val="28"/>
          <w:highlight w:val="none"/>
        </w:rPr>
      </w:pPr>
      <w:r>
        <w:rPr>
          <w:rFonts w:hint="eastAsia" w:ascii="仿宋_GB2312" w:eastAsia="仿宋_GB2312"/>
          <w:color w:val="auto"/>
          <w:sz w:val="32"/>
          <w:szCs w:val="28"/>
          <w:highlight w:val="none"/>
        </w:rPr>
        <w:t>如出现上述行为，本投标人自愿承担相关责任，接受招投标监督管理部门、纪检监察部门及司法机关调查处理。</w:t>
      </w:r>
    </w:p>
    <w:p>
      <w:pPr>
        <w:tabs>
          <w:tab w:val="left" w:pos="6300"/>
        </w:tabs>
        <w:snapToGrid w:val="0"/>
        <w:spacing w:line="500" w:lineRule="exact"/>
        <w:ind w:firstLine="570"/>
        <w:rPr>
          <w:rFonts w:hint="eastAsia" w:ascii="仿宋_GB2312" w:eastAsia="仿宋_GB2312"/>
          <w:color w:val="auto"/>
          <w:sz w:val="32"/>
          <w:szCs w:val="28"/>
          <w:highlight w:val="none"/>
        </w:rPr>
      </w:pPr>
      <w:r>
        <w:rPr>
          <w:rFonts w:hint="eastAsia" w:ascii="仿宋_GB2312" w:eastAsia="仿宋_GB2312"/>
          <w:color w:val="auto"/>
          <w:sz w:val="32"/>
          <w:szCs w:val="28"/>
          <w:highlight w:val="none"/>
        </w:rPr>
        <w:t xml:space="preserve">                    </w:t>
      </w:r>
    </w:p>
    <w:p>
      <w:pPr>
        <w:tabs>
          <w:tab w:val="left" w:pos="6300"/>
        </w:tabs>
        <w:snapToGrid w:val="0"/>
        <w:spacing w:line="500" w:lineRule="exact"/>
        <w:ind w:firstLine="570"/>
        <w:rPr>
          <w:rFonts w:hint="eastAsia" w:ascii="仿宋_GB2312" w:eastAsia="仿宋_GB2312"/>
          <w:color w:val="auto"/>
          <w:sz w:val="32"/>
          <w:szCs w:val="28"/>
          <w:highlight w:val="none"/>
        </w:rPr>
      </w:pPr>
    </w:p>
    <w:p>
      <w:pPr>
        <w:tabs>
          <w:tab w:val="left" w:pos="6300"/>
        </w:tabs>
        <w:snapToGrid w:val="0"/>
        <w:spacing w:line="500" w:lineRule="exact"/>
        <w:ind w:firstLine="570"/>
        <w:rPr>
          <w:rFonts w:hint="eastAsia" w:ascii="仿宋_GB2312" w:eastAsia="仿宋_GB2312"/>
          <w:color w:val="auto"/>
          <w:sz w:val="32"/>
          <w:szCs w:val="28"/>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0"/>
        <w:jc w:val="left"/>
        <w:textAlignment w:val="auto"/>
        <w:rPr>
          <w:rFonts w:hint="eastAsia" w:ascii="仿宋_GB2312" w:eastAsia="仿宋_GB2312"/>
          <w:color w:val="auto"/>
          <w:sz w:val="32"/>
          <w:szCs w:val="28"/>
          <w:highlight w:val="none"/>
          <w:u w:val="single"/>
        </w:rPr>
      </w:pPr>
      <w:r>
        <w:rPr>
          <w:rFonts w:hint="eastAsia" w:ascii="仿宋_GB2312" w:eastAsia="仿宋_GB2312"/>
          <w:color w:val="auto"/>
          <w:sz w:val="32"/>
          <w:szCs w:val="28"/>
          <w:highlight w:val="none"/>
        </w:rPr>
        <w:t>投标单位：</w:t>
      </w:r>
      <w:r>
        <w:rPr>
          <w:rFonts w:hint="eastAsia" w:ascii="仿宋_GB2312" w:eastAsia="仿宋_GB2312"/>
          <w:color w:val="auto"/>
          <w:sz w:val="32"/>
          <w:szCs w:val="28"/>
          <w:highlight w:val="none"/>
          <w:u w:val="single"/>
        </w:rPr>
        <w:t xml:space="preserve">              （单位盖章）</w:t>
      </w:r>
    </w:p>
    <w:p>
      <w:pPr>
        <w:keepNext w:val="0"/>
        <w:keepLines w:val="0"/>
        <w:pageBreakBefore w:val="0"/>
        <w:widowControl w:val="0"/>
        <w:kinsoku/>
        <w:wordWrap/>
        <w:overflowPunct/>
        <w:topLinePunct w:val="0"/>
        <w:autoSpaceDE/>
        <w:autoSpaceDN/>
        <w:bidi w:val="0"/>
        <w:adjustRightInd/>
        <w:ind w:firstLine="0"/>
        <w:jc w:val="left"/>
        <w:textAlignment w:val="auto"/>
        <w:rPr>
          <w:highlight w:val="none"/>
        </w:rPr>
      </w:pPr>
      <w:r>
        <w:rPr>
          <w:rFonts w:hint="eastAsia" w:ascii="仿宋_GB2312" w:eastAsia="仿宋_GB2312"/>
          <w:color w:val="auto"/>
          <w:sz w:val="32"/>
          <w:szCs w:val="28"/>
          <w:highlight w:val="none"/>
        </w:rPr>
        <w:t>法定代表人或授权委托人：</w:t>
      </w:r>
      <w:r>
        <w:rPr>
          <w:rFonts w:hint="eastAsia" w:ascii="仿宋_GB2312" w:eastAsia="仿宋_GB2312"/>
          <w:color w:val="auto"/>
          <w:sz w:val="32"/>
          <w:szCs w:val="28"/>
          <w:highlight w:val="none"/>
          <w:u w:val="single"/>
        </w:rPr>
        <w:t xml:space="preserve">              （签    字）</w:t>
      </w:r>
    </w:p>
    <w:p>
      <w:pPr>
        <w:pStyle w:val="8"/>
        <w:rPr>
          <w:rFonts w:ascii="方正仿宋_GBK" w:hAnsi="宋体" w:eastAsia="方正仿宋_GBK"/>
          <w:color w:val="auto"/>
          <w:sz w:val="24"/>
          <w:szCs w:val="24"/>
          <w:highlight w:val="none"/>
        </w:rPr>
      </w:pPr>
    </w:p>
    <w:p>
      <w:pPr>
        <w:spacing w:line="360" w:lineRule="auto"/>
        <w:ind w:firstLine="480" w:firstLineChars="200"/>
        <w:jc w:val="center"/>
        <w:rPr>
          <w:rFonts w:ascii="方正仿宋_GBK" w:hAnsi="宋体" w:eastAsia="方正仿宋_GBK"/>
          <w:color w:val="auto"/>
          <w:sz w:val="24"/>
          <w:szCs w:val="24"/>
          <w:highlight w:val="none"/>
        </w:rPr>
      </w:pPr>
    </w:p>
    <w:p>
      <w:pPr>
        <w:pStyle w:val="8"/>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pStyle w:val="8"/>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pStyle w:val="8"/>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pStyle w:val="8"/>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pStyle w:val="8"/>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Lines w:val="0"/>
        <w:pageBreakBefore w:val="0"/>
        <w:kinsoku/>
        <w:wordWrap/>
        <w:overflowPunct/>
        <w:topLinePunct w:val="0"/>
        <w:bidi w:val="0"/>
        <w:snapToGrid w:val="0"/>
        <w:spacing w:line="560" w:lineRule="exact"/>
        <w:jc w:val="both"/>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val="en-US" w:eastAsia="zh-CN"/>
        </w:rPr>
        <w:t>附件2：</w:t>
      </w:r>
    </w:p>
    <w:p>
      <w:pPr>
        <w:keepLines w:val="0"/>
        <w:pageBreakBefore w:val="0"/>
        <w:kinsoku/>
        <w:wordWrap/>
        <w:overflowPunct/>
        <w:topLinePunct w:val="0"/>
        <w:bidi w:val="0"/>
        <w:snapToGrid w:val="0"/>
        <w:spacing w:line="560" w:lineRule="exact"/>
        <w:ind w:firstLine="640" w:firstLineChars="200"/>
        <w:jc w:val="center"/>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响应文件格式目录</w:t>
      </w:r>
    </w:p>
    <w:p>
      <w:pPr>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kern w:val="0"/>
          <w:sz w:val="32"/>
          <w:szCs w:val="32"/>
          <w:highlight w:val="none"/>
        </w:rPr>
      </w:pPr>
    </w:p>
    <w:p>
      <w:pPr>
        <w:keepLines w:val="0"/>
        <w:pageBreakBefore w:val="0"/>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一、资质文件</w:t>
      </w:r>
    </w:p>
    <w:p>
      <w:pPr>
        <w:keepLines w:val="0"/>
        <w:pageBreakBefore w:val="0"/>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Lines w:val="0"/>
        <w:pageBreakBefore w:val="0"/>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（一）营业执照复印件</w:t>
      </w:r>
    </w:p>
    <w:p>
      <w:pPr>
        <w:keepLines w:val="0"/>
        <w:pageBreakBefore w:val="0"/>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Lines w:val="0"/>
        <w:pageBreakBefore w:val="0"/>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（二）税务登记证复印件</w:t>
      </w:r>
    </w:p>
    <w:p>
      <w:pPr>
        <w:keepLines w:val="0"/>
        <w:pageBreakBefore w:val="0"/>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Lines w:val="0"/>
        <w:pageBreakBefore w:val="0"/>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（三）组织机构代码证复印件</w:t>
      </w:r>
    </w:p>
    <w:p>
      <w:pPr>
        <w:keepLines w:val="0"/>
        <w:pageBreakBefore w:val="0"/>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说明：响应人按“三证合一”登记制度办理营业执照的，组织机构代码证和税务登记证以响应人所提供的法人营业执照（副本）复印件为准。</w:t>
      </w:r>
    </w:p>
    <w:p>
      <w:pPr>
        <w:keepLines w:val="0"/>
        <w:pageBreakBefore w:val="0"/>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（注：以上复印件均需加盖单位印章，原件备查。若需要原件未能及时提供的，将导致资格审查不合格。）</w:t>
      </w:r>
    </w:p>
    <w:p>
      <w:pPr>
        <w:keepLines w:val="0"/>
        <w:pageBreakBefore w:val="0"/>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br w:type="page"/>
      </w:r>
      <w:r>
        <w:rPr>
          <w:rFonts w:hint="eastAsia" w:ascii="方正仿宋_GBK" w:hAnsi="方正仿宋_GBK" w:eastAsia="方正仿宋_GBK" w:cs="方正仿宋_GBK"/>
          <w:b w:val="0"/>
          <w:bCs w:val="0"/>
          <w:sz w:val="32"/>
          <w:szCs w:val="32"/>
          <w:highlight w:val="none"/>
        </w:rPr>
        <w:t>（四）法定代表人身份证明书（格式）</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u w:val="single"/>
        </w:rPr>
      </w:pPr>
      <w:r>
        <w:rPr>
          <w:rFonts w:hint="eastAsia" w:ascii="方正仿宋_GBK" w:hAnsi="方正仿宋_GBK" w:eastAsia="方正仿宋_GBK" w:cs="方正仿宋_GBK"/>
          <w:b w:val="0"/>
          <w:bCs w:val="0"/>
          <w:sz w:val="32"/>
          <w:szCs w:val="32"/>
          <w:highlight w:val="none"/>
        </w:rPr>
        <w:t>采购项目名称：</w:t>
      </w:r>
      <w:r>
        <w:rPr>
          <w:rFonts w:hint="eastAsia" w:ascii="方正仿宋_GBK" w:hAnsi="方正仿宋_GBK" w:eastAsia="方正仿宋_GBK" w:cs="方正仿宋_GBK"/>
          <w:b w:val="0"/>
          <w:bCs w:val="0"/>
          <w:sz w:val="32"/>
          <w:szCs w:val="32"/>
          <w:highlight w:val="none"/>
          <w:u w:val="single"/>
        </w:rPr>
        <w:t xml:space="preserve">                                          </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u w:val="single"/>
        </w:rPr>
      </w:pPr>
      <w:r>
        <w:rPr>
          <w:rFonts w:hint="eastAsia" w:ascii="方正仿宋_GBK" w:hAnsi="方正仿宋_GBK" w:eastAsia="方正仿宋_GBK" w:cs="方正仿宋_GBK"/>
          <w:b w:val="0"/>
          <w:bCs w:val="0"/>
          <w:sz w:val="32"/>
          <w:szCs w:val="32"/>
          <w:highlight w:val="none"/>
        </w:rPr>
        <w:t>采购项目编号：</w:t>
      </w:r>
      <w:r>
        <w:rPr>
          <w:rFonts w:hint="eastAsia" w:ascii="方正仿宋_GBK" w:hAnsi="方正仿宋_GBK" w:eastAsia="方正仿宋_GBK" w:cs="方正仿宋_GBK"/>
          <w:b w:val="0"/>
          <w:bCs w:val="0"/>
          <w:sz w:val="32"/>
          <w:szCs w:val="32"/>
          <w:highlight w:val="none"/>
          <w:u w:val="single"/>
        </w:rPr>
        <w:t xml:space="preserve">                                          </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致：</w:t>
      </w:r>
      <w:r>
        <w:rPr>
          <w:rFonts w:hint="eastAsia" w:ascii="方正仿宋_GBK" w:hAnsi="方正仿宋_GBK" w:eastAsia="方正仿宋_GBK" w:cs="方正仿宋_GBK"/>
          <w:b w:val="0"/>
          <w:bCs w:val="0"/>
          <w:sz w:val="32"/>
          <w:szCs w:val="32"/>
          <w:highlight w:val="none"/>
          <w:u w:val="single"/>
        </w:rPr>
        <w:t xml:space="preserve">                     </w:t>
      </w:r>
      <w:r>
        <w:rPr>
          <w:rFonts w:hint="eastAsia" w:ascii="方正仿宋_GBK" w:hAnsi="方正仿宋_GBK" w:eastAsia="方正仿宋_GBK" w:cs="方正仿宋_GBK"/>
          <w:b w:val="0"/>
          <w:bCs w:val="0"/>
          <w:sz w:val="32"/>
          <w:szCs w:val="32"/>
          <w:highlight w:val="none"/>
        </w:rPr>
        <w:t>（采购代理机构名称）：</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u w:val="single"/>
        </w:rPr>
        <w:t xml:space="preserve">        </w:t>
      </w:r>
      <w:r>
        <w:rPr>
          <w:rFonts w:hint="eastAsia" w:ascii="方正仿宋_GBK" w:hAnsi="方正仿宋_GBK" w:eastAsia="方正仿宋_GBK" w:cs="方正仿宋_GBK"/>
          <w:b w:val="0"/>
          <w:bCs w:val="0"/>
          <w:sz w:val="32"/>
          <w:szCs w:val="32"/>
          <w:highlight w:val="none"/>
        </w:rPr>
        <w:t xml:space="preserve">（法定代表人姓名）在 </w:t>
      </w:r>
      <w:r>
        <w:rPr>
          <w:rFonts w:hint="eastAsia" w:ascii="方正仿宋_GBK" w:hAnsi="方正仿宋_GBK" w:eastAsia="方正仿宋_GBK" w:cs="方正仿宋_GBK"/>
          <w:b w:val="0"/>
          <w:bCs w:val="0"/>
          <w:sz w:val="32"/>
          <w:szCs w:val="32"/>
          <w:highlight w:val="none"/>
          <w:u w:val="single"/>
        </w:rPr>
        <w:t xml:space="preserve">                      </w:t>
      </w:r>
      <w:r>
        <w:rPr>
          <w:rFonts w:hint="eastAsia" w:ascii="方正仿宋_GBK" w:hAnsi="方正仿宋_GBK" w:eastAsia="方正仿宋_GBK" w:cs="方正仿宋_GBK"/>
          <w:b w:val="0"/>
          <w:bCs w:val="0"/>
          <w:sz w:val="32"/>
          <w:szCs w:val="32"/>
          <w:highlight w:val="none"/>
        </w:rPr>
        <w:t>（供应商名称）任</w:t>
      </w:r>
      <w:r>
        <w:rPr>
          <w:rFonts w:hint="eastAsia" w:ascii="方正仿宋_GBK" w:hAnsi="方正仿宋_GBK" w:eastAsia="方正仿宋_GBK" w:cs="方正仿宋_GBK"/>
          <w:b w:val="0"/>
          <w:bCs w:val="0"/>
          <w:sz w:val="32"/>
          <w:szCs w:val="32"/>
          <w:highlight w:val="none"/>
          <w:u w:val="single"/>
        </w:rPr>
        <w:t xml:space="preserve">        </w:t>
      </w:r>
      <w:r>
        <w:rPr>
          <w:rFonts w:hint="eastAsia" w:ascii="方正仿宋_GBK" w:hAnsi="方正仿宋_GBK" w:eastAsia="方正仿宋_GBK" w:cs="方正仿宋_GBK"/>
          <w:b w:val="0"/>
          <w:bCs w:val="0"/>
          <w:sz w:val="32"/>
          <w:szCs w:val="32"/>
          <w:highlight w:val="none"/>
        </w:rPr>
        <w:t>（职务名称）职务，是（供应商名称）</w:t>
      </w:r>
      <w:r>
        <w:rPr>
          <w:rFonts w:hint="eastAsia" w:ascii="方正仿宋_GBK" w:hAnsi="方正仿宋_GBK" w:eastAsia="方正仿宋_GBK" w:cs="方正仿宋_GBK"/>
          <w:b w:val="0"/>
          <w:bCs w:val="0"/>
          <w:sz w:val="32"/>
          <w:szCs w:val="32"/>
          <w:highlight w:val="none"/>
          <w:u w:val="single"/>
        </w:rPr>
        <w:t xml:space="preserve">                      </w:t>
      </w:r>
      <w:r>
        <w:rPr>
          <w:rFonts w:hint="eastAsia" w:ascii="方正仿宋_GBK" w:hAnsi="方正仿宋_GBK" w:eastAsia="方正仿宋_GBK" w:cs="方正仿宋_GBK"/>
          <w:b w:val="0"/>
          <w:bCs w:val="0"/>
          <w:sz w:val="32"/>
          <w:szCs w:val="32"/>
          <w:highlight w:val="none"/>
        </w:rPr>
        <w:t>的法定代表人。</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特此证明。</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Lines w:val="0"/>
        <w:pageBreakBefore w:val="0"/>
        <w:widowControl w:val="0"/>
        <w:tabs>
          <w:tab w:val="left" w:pos="6300"/>
        </w:tabs>
        <w:kinsoku/>
        <w:wordWrap/>
        <w:overflowPunct/>
        <w:topLinePunct w:val="0"/>
        <w:bidi w:val="0"/>
        <w:snapToGrid w:val="0"/>
        <w:spacing w:line="560" w:lineRule="exact"/>
        <w:ind w:firstLine="640" w:firstLineChars="200"/>
        <w:jc w:val="right"/>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 xml:space="preserve">        （供应商公章）</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Lines w:val="0"/>
        <w:pageBreakBefore w:val="0"/>
        <w:widowControl w:val="0"/>
        <w:tabs>
          <w:tab w:val="left" w:pos="6300"/>
        </w:tabs>
        <w:kinsoku/>
        <w:wordWrap/>
        <w:overflowPunct/>
        <w:topLinePunct w:val="0"/>
        <w:bidi w:val="0"/>
        <w:snapToGrid w:val="0"/>
        <w:spacing w:line="560" w:lineRule="exact"/>
        <w:ind w:firstLine="640" w:firstLineChars="200"/>
        <w:jc w:val="right"/>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 xml:space="preserve">                           年   月   日</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（附：法定代表人身份证复印件）</w:t>
      </w:r>
    </w:p>
    <w:p>
      <w:pPr>
        <w:keepLines w:val="0"/>
        <w:pageBreakBefore w:val="0"/>
        <w:widowControl w:val="0"/>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br w:type="page"/>
      </w:r>
      <w:r>
        <w:rPr>
          <w:rFonts w:hint="eastAsia" w:ascii="方正仿宋_GBK" w:hAnsi="方正仿宋_GBK" w:eastAsia="方正仿宋_GBK" w:cs="方正仿宋_GBK"/>
          <w:b w:val="0"/>
          <w:bCs w:val="0"/>
          <w:sz w:val="32"/>
          <w:szCs w:val="32"/>
          <w:highlight w:val="none"/>
        </w:rPr>
        <w:t>（五）法定代表人授权委托书（格式）</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采购项目名称：</w:t>
      </w:r>
      <w:r>
        <w:rPr>
          <w:rFonts w:hint="eastAsia" w:ascii="方正仿宋_GBK" w:hAnsi="方正仿宋_GBK" w:eastAsia="方正仿宋_GBK" w:cs="方正仿宋_GBK"/>
          <w:b w:val="0"/>
          <w:bCs w:val="0"/>
          <w:sz w:val="32"/>
          <w:szCs w:val="32"/>
          <w:highlight w:val="none"/>
          <w:u w:val="single"/>
        </w:rPr>
        <w:t xml:space="preserve">                               </w:t>
      </w:r>
      <w:r>
        <w:rPr>
          <w:rFonts w:hint="eastAsia" w:ascii="方正仿宋_GBK" w:hAnsi="方正仿宋_GBK" w:eastAsia="方正仿宋_GBK" w:cs="方正仿宋_GBK"/>
          <w:b w:val="0"/>
          <w:bCs w:val="0"/>
          <w:sz w:val="32"/>
          <w:szCs w:val="32"/>
          <w:highlight w:val="none"/>
        </w:rPr>
        <w:t xml:space="preserve">           </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采购项目编号：</w:t>
      </w:r>
      <w:r>
        <w:rPr>
          <w:rFonts w:hint="eastAsia" w:ascii="方正仿宋_GBK" w:hAnsi="方正仿宋_GBK" w:eastAsia="方正仿宋_GBK" w:cs="方正仿宋_GBK"/>
          <w:b w:val="0"/>
          <w:bCs w:val="0"/>
          <w:sz w:val="32"/>
          <w:szCs w:val="32"/>
          <w:highlight w:val="none"/>
          <w:u w:val="single"/>
        </w:rPr>
        <w:t xml:space="preserve">                               </w:t>
      </w:r>
      <w:r>
        <w:rPr>
          <w:rFonts w:hint="eastAsia" w:ascii="方正仿宋_GBK" w:hAnsi="方正仿宋_GBK" w:eastAsia="方正仿宋_GBK" w:cs="方正仿宋_GBK"/>
          <w:b w:val="0"/>
          <w:bCs w:val="0"/>
          <w:sz w:val="32"/>
          <w:szCs w:val="32"/>
          <w:highlight w:val="none"/>
        </w:rPr>
        <w:t xml:space="preserve">           </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u w:val="single"/>
        </w:rPr>
      </w:pPr>
      <w:r>
        <w:rPr>
          <w:rFonts w:hint="eastAsia" w:ascii="方正仿宋_GBK" w:hAnsi="方正仿宋_GBK" w:eastAsia="方正仿宋_GBK" w:cs="方正仿宋_GBK"/>
          <w:b w:val="0"/>
          <w:bCs w:val="0"/>
          <w:sz w:val="32"/>
          <w:szCs w:val="32"/>
          <w:highlight w:val="none"/>
        </w:rPr>
        <w:t>致：</w:t>
      </w:r>
      <w:r>
        <w:rPr>
          <w:rFonts w:hint="eastAsia" w:ascii="方正仿宋_GBK" w:hAnsi="方正仿宋_GBK" w:eastAsia="方正仿宋_GBK" w:cs="方正仿宋_GBK"/>
          <w:b w:val="0"/>
          <w:bCs w:val="0"/>
          <w:sz w:val="32"/>
          <w:szCs w:val="32"/>
          <w:highlight w:val="none"/>
          <w:u w:val="single"/>
        </w:rPr>
        <w:t xml:space="preserve">                     </w:t>
      </w:r>
      <w:r>
        <w:rPr>
          <w:rFonts w:hint="eastAsia" w:ascii="方正仿宋_GBK" w:hAnsi="方正仿宋_GBK" w:eastAsia="方正仿宋_GBK" w:cs="方正仿宋_GBK"/>
          <w:b w:val="0"/>
          <w:bCs w:val="0"/>
          <w:sz w:val="32"/>
          <w:szCs w:val="32"/>
          <w:highlight w:val="none"/>
        </w:rPr>
        <w:t>（采购代理机构名称）：</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u w:val="single"/>
        </w:rPr>
        <w:t xml:space="preserve">            </w:t>
      </w:r>
      <w:r>
        <w:rPr>
          <w:rFonts w:hint="eastAsia" w:ascii="方正仿宋_GBK" w:hAnsi="方正仿宋_GBK" w:eastAsia="方正仿宋_GBK" w:cs="方正仿宋_GBK"/>
          <w:b w:val="0"/>
          <w:bCs w:val="0"/>
          <w:sz w:val="32"/>
          <w:szCs w:val="32"/>
          <w:highlight w:val="none"/>
        </w:rPr>
        <w:t>（供应商法定代表人名称）是                    响应人供应商名称）的法定代表人，特授权                                     （被授权人姓名及身份证代码）代表我单位全权办理上述项目的响应、谈判、签约等具体工作，并签署全部有关文件、协议及合同。</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我单位对被授权人的签字负全部责任。</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在撤消授权的书面通知以前，本授权书一直有效。被授权人在授权书有效期内签署的所有文件不因授权的撤消而失效。</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被授权人：                       供应商法定代表人：</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（签字或盖章）                 （签字或盖章）</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（附：被授权人身份证复印件）</w:t>
      </w:r>
    </w:p>
    <w:p>
      <w:pPr>
        <w:keepLines w:val="0"/>
        <w:pageBreakBefore w:val="0"/>
        <w:widowControl w:val="0"/>
        <w:tabs>
          <w:tab w:val="left" w:pos="6300"/>
        </w:tabs>
        <w:kinsoku/>
        <w:wordWrap/>
        <w:overflowPunct/>
        <w:topLinePunct w:val="0"/>
        <w:bidi w:val="0"/>
        <w:snapToGrid w:val="0"/>
        <w:spacing w:line="560" w:lineRule="exact"/>
        <w:ind w:firstLine="640" w:firstLineChars="200"/>
        <w:jc w:val="right"/>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 xml:space="preserve">                                   （供应商公章）</w:t>
      </w:r>
    </w:p>
    <w:p>
      <w:pPr>
        <w:keepLines w:val="0"/>
        <w:pageBreakBefore w:val="0"/>
        <w:widowControl w:val="0"/>
        <w:tabs>
          <w:tab w:val="left" w:pos="6300"/>
        </w:tabs>
        <w:kinsoku/>
        <w:wordWrap/>
        <w:overflowPunct/>
        <w:topLinePunct w:val="0"/>
        <w:bidi w:val="0"/>
        <w:snapToGrid w:val="0"/>
        <w:spacing w:line="560" w:lineRule="exact"/>
        <w:ind w:firstLine="640" w:firstLineChars="200"/>
        <w:jc w:val="right"/>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年   月   日</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br w:type="page"/>
      </w:r>
      <w:r>
        <w:rPr>
          <w:rFonts w:hint="eastAsia" w:ascii="方正仿宋_GBK" w:hAnsi="方正仿宋_GBK" w:eastAsia="方正仿宋_GBK" w:cs="方正仿宋_GBK"/>
          <w:b w:val="0"/>
          <w:bCs w:val="0"/>
          <w:sz w:val="32"/>
          <w:szCs w:val="32"/>
          <w:highlight w:val="none"/>
        </w:rPr>
        <w:t>（六）诚信声明（格式）</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采购项目名称：</w:t>
      </w:r>
      <w:r>
        <w:rPr>
          <w:rFonts w:hint="eastAsia" w:ascii="方正仿宋_GBK" w:hAnsi="方正仿宋_GBK" w:eastAsia="方正仿宋_GBK" w:cs="方正仿宋_GBK"/>
          <w:b w:val="0"/>
          <w:bCs w:val="0"/>
          <w:sz w:val="32"/>
          <w:szCs w:val="32"/>
          <w:highlight w:val="none"/>
          <w:u w:val="single"/>
        </w:rPr>
        <w:t xml:space="preserve">                       </w:t>
      </w:r>
      <w:r>
        <w:rPr>
          <w:rFonts w:hint="eastAsia" w:ascii="方正仿宋_GBK" w:hAnsi="方正仿宋_GBK" w:eastAsia="方正仿宋_GBK" w:cs="方正仿宋_GBK"/>
          <w:b w:val="0"/>
          <w:bCs w:val="0"/>
          <w:sz w:val="32"/>
          <w:szCs w:val="32"/>
          <w:highlight w:val="none"/>
        </w:rPr>
        <w:t xml:space="preserve">                    </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采购项目编号：</w:t>
      </w:r>
      <w:r>
        <w:rPr>
          <w:rFonts w:hint="eastAsia" w:ascii="方正仿宋_GBK" w:hAnsi="方正仿宋_GBK" w:eastAsia="方正仿宋_GBK" w:cs="方正仿宋_GBK"/>
          <w:b w:val="0"/>
          <w:bCs w:val="0"/>
          <w:sz w:val="32"/>
          <w:szCs w:val="32"/>
          <w:highlight w:val="none"/>
          <w:u w:val="single"/>
        </w:rPr>
        <w:t xml:space="preserve">                       </w:t>
      </w:r>
      <w:r>
        <w:rPr>
          <w:rFonts w:hint="eastAsia" w:ascii="方正仿宋_GBK" w:hAnsi="方正仿宋_GBK" w:eastAsia="方正仿宋_GBK" w:cs="方正仿宋_GBK"/>
          <w:b w:val="0"/>
          <w:bCs w:val="0"/>
          <w:sz w:val="32"/>
          <w:szCs w:val="32"/>
          <w:highlight w:val="none"/>
        </w:rPr>
        <w:t xml:space="preserve">                   </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致：</w:t>
      </w:r>
      <w:r>
        <w:rPr>
          <w:rFonts w:hint="eastAsia" w:ascii="方正仿宋_GBK" w:hAnsi="方正仿宋_GBK" w:eastAsia="方正仿宋_GBK" w:cs="方正仿宋_GBK"/>
          <w:b w:val="0"/>
          <w:bCs w:val="0"/>
          <w:sz w:val="32"/>
          <w:szCs w:val="32"/>
          <w:highlight w:val="none"/>
          <w:u w:val="single"/>
        </w:rPr>
        <w:t xml:space="preserve">                   </w:t>
      </w:r>
      <w:r>
        <w:rPr>
          <w:rFonts w:hint="eastAsia" w:ascii="方正仿宋_GBK" w:hAnsi="方正仿宋_GBK" w:eastAsia="方正仿宋_GBK" w:cs="方正仿宋_GBK"/>
          <w:b w:val="0"/>
          <w:bCs w:val="0"/>
          <w:sz w:val="32"/>
          <w:szCs w:val="32"/>
          <w:highlight w:val="none"/>
        </w:rPr>
        <w:t>（采购机构名称）：</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u w:val="single"/>
        </w:rPr>
        <w:t xml:space="preserve">                      </w:t>
      </w:r>
      <w:r>
        <w:rPr>
          <w:rFonts w:hint="eastAsia" w:ascii="方正仿宋_GBK" w:hAnsi="方正仿宋_GBK" w:eastAsia="方正仿宋_GBK" w:cs="方正仿宋_GBK"/>
          <w:b w:val="0"/>
          <w:bCs w:val="0"/>
          <w:sz w:val="32"/>
          <w:szCs w:val="32"/>
          <w:highlight w:val="none"/>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特此声明。</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Lines w:val="0"/>
        <w:pageBreakBefore w:val="0"/>
        <w:widowControl w:val="0"/>
        <w:tabs>
          <w:tab w:val="left" w:pos="6300"/>
        </w:tabs>
        <w:kinsoku/>
        <w:wordWrap/>
        <w:overflowPunct/>
        <w:topLinePunct w:val="0"/>
        <w:bidi w:val="0"/>
        <w:snapToGrid w:val="0"/>
        <w:spacing w:line="560" w:lineRule="exact"/>
        <w:ind w:firstLine="640" w:firstLineChars="200"/>
        <w:jc w:val="right"/>
        <w:textAlignment w:val="auto"/>
        <w:rPr>
          <w:rFonts w:ascii="方正仿宋_GBK" w:hAnsi="方正仿宋_GBK" w:eastAsia="方正仿宋_GBK" w:cs="方正仿宋_GBK"/>
          <w:b w:val="0"/>
          <w:bCs w:val="0"/>
          <w:sz w:val="32"/>
          <w:szCs w:val="32"/>
          <w:highlight w:val="none"/>
        </w:rPr>
      </w:pPr>
    </w:p>
    <w:p>
      <w:pPr>
        <w:keepLines w:val="0"/>
        <w:pageBreakBefore w:val="0"/>
        <w:widowControl w:val="0"/>
        <w:tabs>
          <w:tab w:val="left" w:pos="6300"/>
        </w:tabs>
        <w:kinsoku/>
        <w:wordWrap/>
        <w:overflowPunct/>
        <w:topLinePunct w:val="0"/>
        <w:bidi w:val="0"/>
        <w:snapToGrid w:val="0"/>
        <w:spacing w:line="560" w:lineRule="exact"/>
        <w:ind w:firstLine="640" w:firstLineChars="200"/>
        <w:jc w:val="right"/>
        <w:textAlignment w:val="auto"/>
        <w:rPr>
          <w:rFonts w:ascii="方正仿宋_GBK" w:hAnsi="方正仿宋_GBK" w:eastAsia="方正仿宋_GBK" w:cs="方正仿宋_GBK"/>
          <w:b w:val="0"/>
          <w:bCs w:val="0"/>
          <w:sz w:val="32"/>
          <w:szCs w:val="32"/>
          <w:highlight w:val="none"/>
        </w:rPr>
      </w:pPr>
    </w:p>
    <w:p>
      <w:pPr>
        <w:keepLines w:val="0"/>
        <w:pageBreakBefore w:val="0"/>
        <w:widowControl w:val="0"/>
        <w:tabs>
          <w:tab w:val="left" w:pos="6300"/>
        </w:tabs>
        <w:kinsoku/>
        <w:wordWrap/>
        <w:overflowPunct/>
        <w:topLinePunct w:val="0"/>
        <w:bidi w:val="0"/>
        <w:snapToGrid w:val="0"/>
        <w:spacing w:line="560" w:lineRule="exact"/>
        <w:ind w:firstLine="640" w:firstLineChars="200"/>
        <w:jc w:val="right"/>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（供应商公章）</w:t>
      </w:r>
    </w:p>
    <w:p>
      <w:pPr>
        <w:keepLines w:val="0"/>
        <w:pageBreakBefore w:val="0"/>
        <w:widowControl w:val="0"/>
        <w:tabs>
          <w:tab w:val="left" w:pos="6300"/>
        </w:tabs>
        <w:kinsoku/>
        <w:wordWrap/>
        <w:overflowPunct/>
        <w:topLinePunct w:val="0"/>
        <w:bidi w:val="0"/>
        <w:snapToGrid w:val="0"/>
        <w:spacing w:line="560" w:lineRule="exact"/>
        <w:ind w:firstLine="640" w:firstLineChars="200"/>
        <w:jc w:val="right"/>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年   月   日</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br w:type="page"/>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二、技术文件</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（一）响应货物技术性能、技术指标介绍；</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（二）采购与响应货物技术参数差异表</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 xml:space="preserve">项目名称：                            </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sz w:val="32"/>
          <w:szCs w:val="32"/>
          <w:highlight w:val="none"/>
        </w:rPr>
        <w:t xml:space="preserve">采购项目编号：      </w:t>
      </w:r>
      <w:r>
        <w:rPr>
          <w:rFonts w:hint="eastAsia" w:ascii="方正仿宋_GBK" w:hAnsi="方正仿宋_GBK" w:eastAsia="方正仿宋_GBK" w:cs="方正仿宋_GBK"/>
          <w:b w:val="0"/>
          <w:bCs w:val="0"/>
          <w:kern w:val="0"/>
          <w:sz w:val="32"/>
          <w:szCs w:val="32"/>
          <w:highlight w:val="none"/>
        </w:rPr>
        <w:t xml:space="preserve">                      </w:t>
      </w:r>
    </w:p>
    <w:p>
      <w:pPr>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 xml:space="preserve">                                         </w:t>
      </w:r>
    </w:p>
    <w:tbl>
      <w:tblPr>
        <w:tblStyle w:val="12"/>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740"/>
        <w:gridCol w:w="1623"/>
        <w:gridCol w:w="1627"/>
        <w:gridCol w:w="1220"/>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6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r>
              <w:rPr>
                <w:rFonts w:hint="eastAsia" w:ascii="方正仿宋_GBK" w:hAnsi="方正仿宋_GBK" w:eastAsia="方正仿宋_GBK" w:cs="方正仿宋_GBK"/>
                <w:b w:val="0"/>
                <w:bCs w:val="0"/>
                <w:kern w:val="0"/>
                <w:sz w:val="24"/>
                <w:szCs w:val="24"/>
                <w:highlight w:val="none"/>
              </w:rPr>
              <w:t>设备名称</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r>
              <w:rPr>
                <w:rFonts w:hint="eastAsia" w:ascii="方正仿宋_GBK" w:hAnsi="方正仿宋_GBK" w:eastAsia="方正仿宋_GBK" w:cs="方正仿宋_GBK"/>
                <w:b w:val="0"/>
                <w:bCs w:val="0"/>
                <w:kern w:val="0"/>
                <w:sz w:val="24"/>
                <w:szCs w:val="24"/>
                <w:highlight w:val="none"/>
              </w:rPr>
              <w:t>采购货物/服务技术参数</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r>
              <w:rPr>
                <w:rFonts w:hint="eastAsia" w:ascii="方正仿宋_GBK" w:hAnsi="方正仿宋_GBK" w:eastAsia="方正仿宋_GBK" w:cs="方正仿宋_GBK"/>
                <w:b w:val="0"/>
                <w:bCs w:val="0"/>
                <w:kern w:val="0"/>
                <w:sz w:val="24"/>
                <w:szCs w:val="24"/>
                <w:highlight w:val="none"/>
              </w:rPr>
              <w:t>响应货物/服务技术参数</w:t>
            </w:r>
          </w:p>
        </w:tc>
        <w:tc>
          <w:tcPr>
            <w:tcW w:w="162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r>
              <w:rPr>
                <w:rFonts w:hint="eastAsia" w:ascii="方正仿宋_GBK" w:hAnsi="方正仿宋_GBK" w:eastAsia="方正仿宋_GBK" w:cs="方正仿宋_GBK"/>
                <w:b w:val="0"/>
                <w:bCs w:val="0"/>
                <w:kern w:val="0"/>
                <w:sz w:val="24"/>
                <w:szCs w:val="24"/>
                <w:highlight w:val="none"/>
              </w:rPr>
              <w:t>差异或响应</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r>
              <w:rPr>
                <w:rFonts w:hint="eastAsia" w:ascii="方正仿宋_GBK" w:hAnsi="方正仿宋_GBK" w:eastAsia="方正仿宋_GBK" w:cs="方正仿宋_GBK"/>
                <w:b w:val="0"/>
                <w:bCs w:val="0"/>
                <w:kern w:val="0"/>
                <w:sz w:val="24"/>
                <w:szCs w:val="24"/>
                <w:highlight w:val="none"/>
              </w:rPr>
              <w:t>差异说明</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r>
              <w:rPr>
                <w:rFonts w:hint="eastAsia" w:ascii="方正仿宋_GBK" w:hAnsi="方正仿宋_GBK" w:eastAsia="方正仿宋_GBK" w:cs="方正仿宋_GBK"/>
                <w:b w:val="0"/>
                <w:bCs w:val="0"/>
                <w:kern w:val="0"/>
                <w:sz w:val="24"/>
                <w:szCs w:val="24"/>
                <w:highlight w:val="none"/>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627"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220"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363"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627"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220"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363"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627"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220"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363"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627"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220"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363"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627"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220"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363"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627"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220"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c>
          <w:tcPr>
            <w:tcW w:w="1363"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kern w:val="0"/>
                <w:sz w:val="24"/>
                <w:szCs w:val="24"/>
                <w:highlight w:val="none"/>
              </w:rPr>
            </w:pPr>
          </w:p>
        </w:tc>
      </w:tr>
    </w:tbl>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300" w:lineRule="exact"/>
        <w:ind w:firstLine="420" w:firstLineChars="200"/>
        <w:textAlignment w:val="auto"/>
        <w:rPr>
          <w:rFonts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注：1、应对技术方案中的所有条款进行逐一应答，还需在“响应文件对应页码”栏内写明技术支持文件的页码。</w:t>
      </w:r>
    </w:p>
    <w:p>
      <w:pPr>
        <w:keepNext w:val="0"/>
        <w:keepLines w:val="0"/>
        <w:pageBreakBefore w:val="0"/>
        <w:widowControl w:val="0"/>
        <w:tabs>
          <w:tab w:val="left" w:pos="6300"/>
        </w:tabs>
        <w:kinsoku/>
        <w:wordWrap/>
        <w:overflowPunct/>
        <w:topLinePunct w:val="0"/>
        <w:autoSpaceDE/>
        <w:autoSpaceDN/>
        <w:bidi w:val="0"/>
        <w:adjustRightInd/>
        <w:snapToGrid w:val="0"/>
        <w:spacing w:line="300" w:lineRule="exact"/>
        <w:ind w:firstLine="420" w:firstLineChars="200"/>
        <w:textAlignment w:val="auto"/>
        <w:rPr>
          <w:rFonts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2、若无差异，请在“响应或差异”处填写响应。</w:t>
      </w:r>
    </w:p>
    <w:p>
      <w:pPr>
        <w:keepNext w:val="0"/>
        <w:keepLines w:val="0"/>
        <w:pageBreakBefore w:val="0"/>
        <w:widowControl w:val="0"/>
        <w:tabs>
          <w:tab w:val="left" w:pos="6300"/>
        </w:tabs>
        <w:kinsoku/>
        <w:wordWrap/>
        <w:overflowPunct/>
        <w:topLinePunct w:val="0"/>
        <w:autoSpaceDE/>
        <w:autoSpaceDN/>
        <w:bidi w:val="0"/>
        <w:adjustRightInd/>
        <w:snapToGrid w:val="0"/>
        <w:spacing w:line="300" w:lineRule="exact"/>
        <w:ind w:firstLine="420" w:firstLineChars="200"/>
        <w:textAlignment w:val="auto"/>
        <w:rPr>
          <w:rFonts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3、若有差异，请在“响应或差异”处填写差异，技术参数优于采购文件要求的在“差异原因”处填写正偏离；相应技术参数低于采购文件要求的在“差异原因”处填写负偏离。</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kern w:val="0"/>
          <w:sz w:val="32"/>
          <w:szCs w:val="32"/>
          <w:highlight w:val="none"/>
        </w:rPr>
        <w:br w:type="page"/>
      </w:r>
      <w:r>
        <w:rPr>
          <w:rFonts w:hint="eastAsia" w:ascii="方正仿宋_GBK" w:hAnsi="方正仿宋_GBK" w:eastAsia="方正仿宋_GBK" w:cs="方正仿宋_GBK"/>
          <w:b w:val="0"/>
          <w:bCs w:val="0"/>
          <w:sz w:val="32"/>
          <w:szCs w:val="32"/>
          <w:highlight w:val="none"/>
        </w:rPr>
        <w:t>三、报价文件</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（一）议价一览表</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项目编号：</w:t>
      </w:r>
      <w:r>
        <w:rPr>
          <w:rFonts w:hint="eastAsia" w:ascii="方正仿宋_GBK" w:hAnsi="方正仿宋_GBK" w:eastAsia="方正仿宋_GBK" w:cs="方正仿宋_GBK"/>
          <w:b w:val="0"/>
          <w:bCs w:val="0"/>
          <w:sz w:val="32"/>
          <w:szCs w:val="32"/>
          <w:highlight w:val="none"/>
          <w:u w:val="single"/>
        </w:rPr>
        <w:t xml:space="preserve">                            </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u w:val="single"/>
        </w:rPr>
      </w:pPr>
      <w:r>
        <w:rPr>
          <w:rFonts w:hint="eastAsia" w:ascii="方正仿宋_GBK" w:hAnsi="方正仿宋_GBK" w:eastAsia="方正仿宋_GBK" w:cs="方正仿宋_GBK"/>
          <w:b w:val="0"/>
          <w:bCs w:val="0"/>
          <w:sz w:val="32"/>
          <w:szCs w:val="32"/>
          <w:highlight w:val="none"/>
        </w:rPr>
        <w:t>项目名称：</w:t>
      </w:r>
      <w:r>
        <w:rPr>
          <w:rFonts w:hint="eastAsia" w:ascii="方正仿宋_GBK" w:hAnsi="方正仿宋_GBK" w:eastAsia="方正仿宋_GBK" w:cs="方正仿宋_GBK"/>
          <w:b w:val="0"/>
          <w:bCs w:val="0"/>
          <w:sz w:val="32"/>
          <w:szCs w:val="32"/>
          <w:highlight w:val="none"/>
          <w:u w:val="single"/>
        </w:rPr>
        <w:t xml:space="preserve">                           </w:t>
      </w:r>
    </w:p>
    <w:p>
      <w:pPr>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kern w:val="0"/>
          <w:sz w:val="32"/>
          <w:szCs w:val="32"/>
          <w:highlight w:val="none"/>
          <w:u w:val="single"/>
        </w:rPr>
      </w:pPr>
    </w:p>
    <w:tbl>
      <w:tblPr>
        <w:tblStyle w:val="12"/>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3579"/>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响应人全称</w:t>
            </w:r>
          </w:p>
        </w:tc>
        <w:tc>
          <w:tcPr>
            <w:tcW w:w="681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项目名称</w:t>
            </w: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保修期</w:t>
            </w:r>
          </w:p>
        </w:tc>
        <w:tc>
          <w:tcPr>
            <w:tcW w:w="32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2469"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32"/>
                <w:szCs w:val="32"/>
                <w:highlight w:val="none"/>
              </w:rPr>
            </w:pPr>
          </w:p>
        </w:tc>
        <w:tc>
          <w:tcPr>
            <w:tcW w:w="3579"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32"/>
                <w:szCs w:val="32"/>
                <w:highlight w:val="none"/>
              </w:rPr>
            </w:pPr>
          </w:p>
        </w:tc>
        <w:tc>
          <w:tcPr>
            <w:tcW w:w="3232"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6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响应人响应价格</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 xml:space="preserve">（人民币）  </w:t>
            </w:r>
          </w:p>
        </w:tc>
        <w:tc>
          <w:tcPr>
            <w:tcW w:w="6811"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 xml:space="preserve">大写：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9280" w:type="dxa"/>
            <w:gridSpan w:val="3"/>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备注：</w:t>
            </w:r>
          </w:p>
        </w:tc>
      </w:tr>
    </w:tbl>
    <w:p>
      <w:pPr>
        <w:keepLines w:val="0"/>
        <w:pageBreakBefore w:val="0"/>
        <w:kinsoku/>
        <w:wordWrap/>
        <w:overflowPunct/>
        <w:topLinePunct w:val="0"/>
        <w:bidi w:val="0"/>
        <w:spacing w:line="560" w:lineRule="exact"/>
        <w:ind w:firstLine="500" w:firstLineChars="200"/>
        <w:textAlignment w:val="auto"/>
        <w:rPr>
          <w:rFonts w:ascii="方正仿宋_GBK" w:hAnsi="方正仿宋_GBK" w:eastAsia="方正仿宋_GBK" w:cs="方正仿宋_GBK"/>
          <w:b w:val="0"/>
          <w:bCs w:val="0"/>
          <w:spacing w:val="20"/>
          <w:kern w:val="0"/>
          <w:sz w:val="21"/>
          <w:szCs w:val="21"/>
          <w:highlight w:val="none"/>
        </w:rPr>
      </w:pPr>
      <w:r>
        <w:rPr>
          <w:rFonts w:hint="eastAsia" w:ascii="方正仿宋_GBK" w:hAnsi="方正仿宋_GBK" w:eastAsia="方正仿宋_GBK" w:cs="方正仿宋_GBK"/>
          <w:b w:val="0"/>
          <w:bCs w:val="0"/>
          <w:spacing w:val="20"/>
          <w:kern w:val="0"/>
          <w:sz w:val="21"/>
          <w:szCs w:val="21"/>
          <w:highlight w:val="none"/>
        </w:rPr>
        <w:t>说明：议价一览表在议价采购会上当众宣读，务必填写清楚、准确无误。</w:t>
      </w:r>
    </w:p>
    <w:p>
      <w:pPr>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kern w:val="0"/>
          <w:sz w:val="32"/>
          <w:szCs w:val="32"/>
          <w:highlight w:val="none"/>
        </w:rPr>
      </w:pPr>
    </w:p>
    <w:p>
      <w:pPr>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 xml:space="preserve">响应人：          </w:t>
      </w:r>
      <w:r>
        <w:rPr>
          <w:rFonts w:hint="eastAsia" w:ascii="方正仿宋_GBK" w:hAnsi="方正仿宋_GBK" w:eastAsia="方正仿宋_GBK" w:cs="方正仿宋_GBK"/>
          <w:b w:val="0"/>
          <w:bCs w:val="0"/>
          <w:kern w:val="0"/>
          <w:sz w:val="32"/>
          <w:szCs w:val="32"/>
          <w:highlight w:val="none"/>
          <w:lang w:val="en-US" w:eastAsia="zh-CN"/>
        </w:rPr>
        <w:t xml:space="preserve">        </w:t>
      </w:r>
      <w:r>
        <w:rPr>
          <w:rFonts w:hint="eastAsia" w:ascii="方正仿宋_GBK" w:hAnsi="方正仿宋_GBK" w:eastAsia="方正仿宋_GBK" w:cs="方正仿宋_GBK"/>
          <w:b w:val="0"/>
          <w:bCs w:val="0"/>
          <w:kern w:val="0"/>
          <w:sz w:val="32"/>
          <w:szCs w:val="32"/>
          <w:highlight w:val="none"/>
        </w:rPr>
        <w:t>响应单位法定代表人授权代表：</w:t>
      </w:r>
    </w:p>
    <w:p>
      <w:pPr>
        <w:keepLines w:val="0"/>
        <w:pageBreakBefore w:val="0"/>
        <w:widowControl w:val="0"/>
        <w:kinsoku/>
        <w:wordWrap/>
        <w:overflowPunct/>
        <w:topLinePunct w:val="0"/>
        <w:bidi w:val="0"/>
        <w:spacing w:line="560" w:lineRule="exact"/>
        <w:textAlignment w:val="auto"/>
        <w:rPr>
          <w:rFonts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 xml:space="preserve"> （公章）                         （签名）</w:t>
      </w:r>
    </w:p>
    <w:p>
      <w:pPr>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 xml:space="preserve">                                   </w:t>
      </w:r>
    </w:p>
    <w:p>
      <w:pPr>
        <w:keepLines w:val="0"/>
        <w:pageBreakBefore w:val="0"/>
        <w:widowControl w:val="0"/>
        <w:kinsoku/>
        <w:wordWrap/>
        <w:overflowPunct/>
        <w:topLinePunct w:val="0"/>
        <w:bidi w:val="0"/>
        <w:spacing w:line="560" w:lineRule="exact"/>
        <w:textAlignment w:val="auto"/>
        <w:rPr>
          <w:rFonts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rPr>
        <w:t xml:space="preserve">  年    月     日 </w:t>
      </w:r>
      <w:r>
        <w:rPr>
          <w:rFonts w:hint="eastAsia" w:ascii="方正仿宋_GBK" w:hAnsi="方正仿宋_GBK" w:eastAsia="方正仿宋_GBK" w:cs="方正仿宋_GBK"/>
          <w:b w:val="0"/>
          <w:bCs w:val="0"/>
          <w:kern w:val="0"/>
          <w:sz w:val="32"/>
          <w:szCs w:val="32"/>
          <w:highlight w:val="none"/>
          <w:lang w:val="en-US" w:eastAsia="zh-CN"/>
        </w:rPr>
        <w:t xml:space="preserve">          </w:t>
      </w:r>
      <w:r>
        <w:rPr>
          <w:rFonts w:hint="eastAsia" w:ascii="方正仿宋_GBK" w:hAnsi="方正仿宋_GBK" w:eastAsia="方正仿宋_GBK" w:cs="方正仿宋_GBK"/>
          <w:b w:val="0"/>
          <w:bCs w:val="0"/>
          <w:kern w:val="0"/>
          <w:sz w:val="32"/>
          <w:szCs w:val="32"/>
          <w:highlight w:val="none"/>
        </w:rPr>
        <w:t xml:space="preserve"> 年    月     日</w:t>
      </w:r>
    </w:p>
    <w:p>
      <w:pPr>
        <w:keepLines w:val="0"/>
        <w:pageBreakBefore w:val="0"/>
        <w:kinsoku/>
        <w:wordWrap/>
        <w:overflowPunct/>
        <w:topLinePunct w:val="0"/>
        <w:bidi w:val="0"/>
        <w:spacing w:line="560" w:lineRule="exact"/>
        <w:ind w:firstLine="500" w:firstLineChars="200"/>
        <w:textAlignment w:val="auto"/>
        <w:rPr>
          <w:rFonts w:hint="eastAsia" w:ascii="方正仿宋_GBK" w:hAnsi="方正仿宋_GBK" w:eastAsia="方正仿宋_GBK" w:cs="方正仿宋_GBK"/>
          <w:b w:val="0"/>
          <w:bCs w:val="0"/>
          <w:spacing w:val="20"/>
          <w:kern w:val="0"/>
          <w:sz w:val="21"/>
          <w:szCs w:val="21"/>
          <w:highlight w:val="none"/>
        </w:rPr>
      </w:pPr>
    </w:p>
    <w:p>
      <w:pPr>
        <w:keepLines w:val="0"/>
        <w:pageBreakBefore w:val="0"/>
        <w:kinsoku/>
        <w:wordWrap/>
        <w:overflowPunct/>
        <w:topLinePunct w:val="0"/>
        <w:bidi w:val="0"/>
        <w:spacing w:line="560" w:lineRule="exact"/>
        <w:ind w:firstLine="640" w:firstLineChars="200"/>
        <w:jc w:val="left"/>
        <w:textAlignment w:val="auto"/>
        <w:rPr>
          <w:rFonts w:ascii="宋体" w:hAnsi="宋体" w:cs="宋体"/>
          <w:b w:val="0"/>
          <w:bCs w:val="0"/>
          <w:kern w:val="0"/>
          <w:sz w:val="24"/>
          <w:szCs w:val="28"/>
          <w:highlight w:val="none"/>
        </w:rPr>
      </w:pPr>
      <w:r>
        <w:rPr>
          <w:rFonts w:hint="eastAsia" w:ascii="方正仿宋_GBK" w:hAnsi="方正仿宋_GBK" w:eastAsia="方正仿宋_GBK" w:cs="方正仿宋_GBK"/>
          <w:b w:val="0"/>
          <w:bCs w:val="0"/>
          <w:sz w:val="32"/>
          <w:szCs w:val="32"/>
          <w:highlight w:val="none"/>
        </w:rPr>
        <w:br w:type="page"/>
      </w:r>
    </w:p>
    <w:p>
      <w:pPr>
        <w:pStyle w:val="7"/>
        <w:rPr>
          <w:rFonts w:hint="default" w:ascii="方正仿宋_GBK" w:hAnsi="方正仿宋_GBK" w:eastAsia="方正仿宋_GBK" w:cs="方正仿宋_GBK"/>
          <w:b w:val="0"/>
          <w:bCs w:val="0"/>
          <w:spacing w:val="20"/>
          <w:kern w:val="0"/>
          <w:sz w:val="21"/>
          <w:szCs w:val="21"/>
          <w:highlight w:val="none"/>
          <w:lang w:val="en-US" w:eastAsia="zh-CN"/>
        </w:rPr>
      </w:pPr>
      <w:bookmarkStart w:id="1" w:name="_Toc425149345"/>
      <w:r>
        <w:rPr>
          <w:rFonts w:hint="eastAsia" w:ascii="方正仿宋_GBK" w:hAnsi="方正仿宋_GBK" w:eastAsia="方正仿宋_GBK" w:cs="方正仿宋_GBK"/>
          <w:b w:val="0"/>
          <w:bCs w:val="0"/>
          <w:sz w:val="32"/>
          <w:szCs w:val="32"/>
          <w:highlight w:val="none"/>
          <w:lang w:val="en-US" w:eastAsia="zh-CN"/>
        </w:rPr>
        <w:t>四</w:t>
      </w:r>
      <w:r>
        <w:rPr>
          <w:rFonts w:hint="eastAsia" w:ascii="方正仿宋_GBK" w:hAnsi="方正仿宋_GBK" w:eastAsia="方正仿宋_GBK" w:cs="方正仿宋_GBK"/>
          <w:b w:val="0"/>
          <w:bCs w:val="0"/>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廉洁承诺书</w:t>
      </w:r>
    </w:p>
    <w:p>
      <w:pPr>
        <w:keepNext/>
        <w:keepLines w:val="0"/>
        <w:pageBreakBefore w:val="0"/>
        <w:kinsoku/>
        <w:wordWrap/>
        <w:overflowPunct/>
        <w:topLinePunct w:val="0"/>
        <w:bidi w:val="0"/>
        <w:spacing w:line="560" w:lineRule="exact"/>
        <w:ind w:firstLine="880" w:firstLineChars="200"/>
        <w:jc w:val="center"/>
        <w:textAlignment w:val="auto"/>
        <w:outlineLvl w:val="0"/>
        <w:rPr>
          <w:rFonts w:hint="eastAsia" w:ascii="黑体" w:hAnsi="黑体" w:eastAsia="黑体"/>
          <w:b w:val="0"/>
          <w:bCs w:val="0"/>
          <w:sz w:val="44"/>
          <w:szCs w:val="44"/>
          <w:highlight w:val="none"/>
        </w:rPr>
      </w:pPr>
      <w:r>
        <w:rPr>
          <w:rFonts w:hint="eastAsia" w:ascii="黑体" w:hAnsi="黑体" w:eastAsia="黑体"/>
          <w:b w:val="0"/>
          <w:bCs w:val="0"/>
          <w:sz w:val="44"/>
          <w:szCs w:val="44"/>
          <w:highlight w:val="none"/>
        </w:rPr>
        <w:t>响应人廉洁承诺书</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为加强采购响应活动中的廉政建设。进一步规范采购响应市场、防止发生违法违规行为，体现公开、公平、公正的原则，根据国家有关法律、法规和廉政建设相关规定，本响应人特作出如下承诺：</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1、不与采购人及其他响应人私下串通协商，进行围标、串标、抬标、控制响应价格。</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2、不向采购人、评标专家行贿，以不正当手段谋取成交。</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3、不向采购响应监管人员请客、送礼及组织其它有可能影响公正监管的活动。</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4、自觉遵守开标、评标现场工作纪律，不私下接触评标专家评标秩序。</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5、成交后不订背离合同实质性内容的协议，不进行非法转包、违法分包等。</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如出现上述行为，本响应人自愿承担相关责任，接受招响应监督管理部门、纪检监察部门及司法机关调查处理。</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 xml:space="preserve">                    </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Lines w:val="0"/>
        <w:pageBreakBefore w:val="0"/>
        <w:widowControl w:val="0"/>
        <w:tabs>
          <w:tab w:val="left" w:pos="6300"/>
        </w:tabs>
        <w:kinsoku/>
        <w:wordWrap/>
        <w:overflowPunct/>
        <w:topLinePunct w:val="0"/>
        <w:bidi w:val="0"/>
        <w:snapToGrid w:val="0"/>
        <w:spacing w:line="560" w:lineRule="exact"/>
        <w:ind w:firstLine="640" w:firstLineChars="200"/>
        <w:jc w:val="right"/>
        <w:textAlignment w:val="auto"/>
        <w:rPr>
          <w:rFonts w:ascii="方正仿宋_GBK" w:hAnsi="方正仿宋_GBK" w:eastAsia="方正仿宋_GBK" w:cs="方正仿宋_GBK"/>
          <w:b w:val="0"/>
          <w:bCs w:val="0"/>
          <w:sz w:val="32"/>
          <w:szCs w:val="32"/>
          <w:highlight w:val="none"/>
          <w:u w:val="single"/>
        </w:rPr>
      </w:pPr>
      <w:r>
        <w:rPr>
          <w:rFonts w:hint="eastAsia" w:ascii="方正仿宋_GBK" w:hAnsi="方正仿宋_GBK" w:eastAsia="方正仿宋_GBK" w:cs="方正仿宋_GBK"/>
          <w:b w:val="0"/>
          <w:bCs w:val="0"/>
          <w:sz w:val="32"/>
          <w:szCs w:val="32"/>
          <w:highlight w:val="none"/>
        </w:rPr>
        <w:t>响应单位：</w:t>
      </w:r>
      <w:r>
        <w:rPr>
          <w:rFonts w:hint="eastAsia" w:ascii="方正仿宋_GBK" w:hAnsi="方正仿宋_GBK" w:eastAsia="方正仿宋_GBK" w:cs="方正仿宋_GBK"/>
          <w:b w:val="0"/>
          <w:bCs w:val="0"/>
          <w:sz w:val="32"/>
          <w:szCs w:val="32"/>
          <w:highlight w:val="none"/>
          <w:u w:val="single"/>
        </w:rPr>
        <w:t xml:space="preserve">              （单位盖章）</w:t>
      </w:r>
    </w:p>
    <w:p>
      <w:pPr>
        <w:keepLines w:val="0"/>
        <w:pageBreakBefore w:val="0"/>
        <w:widowControl w:val="0"/>
        <w:tabs>
          <w:tab w:val="left" w:pos="6300"/>
        </w:tabs>
        <w:kinsoku/>
        <w:wordWrap/>
        <w:overflowPunct/>
        <w:topLinePunct w:val="0"/>
        <w:bidi w:val="0"/>
        <w:snapToGrid w:val="0"/>
        <w:spacing w:line="560" w:lineRule="exact"/>
        <w:ind w:firstLine="640" w:firstLineChars="200"/>
        <w:jc w:val="right"/>
        <w:textAlignment w:val="auto"/>
        <w:rPr>
          <w:rFonts w:ascii="方正仿宋_GBK" w:hAnsi="方正仿宋_GBK" w:eastAsia="方正仿宋_GBK" w:cs="方正仿宋_GBK"/>
          <w:b w:val="0"/>
          <w:bCs w:val="0"/>
          <w:sz w:val="32"/>
          <w:szCs w:val="32"/>
          <w:highlight w:val="none"/>
          <w:u w:val="single"/>
        </w:rPr>
      </w:pPr>
      <w:r>
        <w:rPr>
          <w:rFonts w:hint="eastAsia" w:ascii="方正仿宋_GBK" w:hAnsi="方正仿宋_GBK" w:eastAsia="方正仿宋_GBK" w:cs="方正仿宋_GBK"/>
          <w:b w:val="0"/>
          <w:bCs w:val="0"/>
          <w:sz w:val="32"/>
          <w:szCs w:val="32"/>
          <w:highlight w:val="none"/>
        </w:rPr>
        <w:t>法定代表人或授权委托人：</w:t>
      </w:r>
      <w:r>
        <w:rPr>
          <w:rFonts w:hint="eastAsia" w:ascii="方正仿宋_GBK" w:hAnsi="方正仿宋_GBK" w:eastAsia="方正仿宋_GBK" w:cs="方正仿宋_GBK"/>
          <w:b w:val="0"/>
          <w:bCs w:val="0"/>
          <w:sz w:val="32"/>
          <w:szCs w:val="32"/>
          <w:highlight w:val="none"/>
          <w:u w:val="single"/>
        </w:rPr>
        <w:t xml:space="preserve">              （签    字）</w:t>
      </w:r>
    </w:p>
    <w:p>
      <w:pPr>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 w:val="0"/>
          <w:bCs w:val="0"/>
          <w:sz w:val="32"/>
          <w:szCs w:val="32"/>
          <w:highlight w:val="none"/>
        </w:rPr>
      </w:pPr>
    </w:p>
    <w:p>
      <w:pPr>
        <w:keepLines w:val="0"/>
        <w:pageBreakBefore w:val="0"/>
        <w:kinsoku/>
        <w:wordWrap/>
        <w:overflowPunct/>
        <w:topLinePunct w:val="0"/>
        <w:bidi w:val="0"/>
        <w:spacing w:line="560" w:lineRule="exact"/>
        <w:ind w:firstLine="640" w:firstLineChars="200"/>
        <w:jc w:val="left"/>
        <w:textAlignment w:val="auto"/>
        <w:rPr>
          <w:rFonts w:ascii="宋体" w:hAnsi="宋体" w:cs="宋体"/>
          <w:b w:val="0"/>
          <w:bCs w:val="0"/>
          <w:kern w:val="0"/>
          <w:sz w:val="24"/>
          <w:szCs w:val="28"/>
          <w:highlight w:val="none"/>
        </w:rPr>
      </w:pPr>
      <w:r>
        <w:rPr>
          <w:rFonts w:hint="eastAsia" w:ascii="方正仿宋_GBK" w:hAnsi="方正仿宋_GBK" w:eastAsia="方正仿宋_GBK" w:cs="方正仿宋_GBK"/>
          <w:b w:val="0"/>
          <w:bCs w:val="0"/>
          <w:sz w:val="32"/>
          <w:szCs w:val="32"/>
          <w:highlight w:val="none"/>
        </w:rPr>
        <w:br w:type="page"/>
      </w:r>
    </w:p>
    <w:p>
      <w:pPr>
        <w:keepLines w:val="0"/>
        <w:pageBreakBefore w:val="0"/>
        <w:widowControl w:val="0"/>
        <w:kinsoku/>
        <w:wordWrap/>
        <w:overflowPunct/>
        <w:topLinePunct w:val="0"/>
        <w:bidi w:val="0"/>
        <w:spacing w:line="560" w:lineRule="exact"/>
        <w:textAlignment w:val="auto"/>
        <w:rPr>
          <w:rFonts w:hint="eastAsia" w:eastAsia="方正仿宋_GBK"/>
          <w:b w:val="0"/>
          <w:bCs w:val="0"/>
          <w:sz w:val="32"/>
          <w:szCs w:val="28"/>
          <w:highlight w:val="none"/>
        </w:rPr>
      </w:pPr>
    </w:p>
    <w:p>
      <w:pPr>
        <w:keepLines w:val="0"/>
        <w:pageBreakBefore w:val="0"/>
        <w:widowControl w:val="0"/>
        <w:kinsoku/>
        <w:wordWrap/>
        <w:overflowPunct/>
        <w:topLinePunct w:val="0"/>
        <w:bidi w:val="0"/>
        <w:spacing w:line="560" w:lineRule="exact"/>
        <w:textAlignment w:val="auto"/>
        <w:rPr>
          <w:rFonts w:eastAsia="方正仿宋_GBK"/>
          <w:b w:val="0"/>
          <w:bCs w:val="0"/>
          <w:sz w:val="32"/>
          <w:szCs w:val="28"/>
          <w:highlight w:val="none"/>
        </w:rPr>
      </w:pPr>
      <w:r>
        <w:rPr>
          <w:rFonts w:hint="eastAsia" w:eastAsia="方正仿宋_GBK"/>
          <w:b w:val="0"/>
          <w:bCs w:val="0"/>
          <w:sz w:val="32"/>
          <w:szCs w:val="28"/>
          <w:highlight w:val="none"/>
        </w:rPr>
        <w:t>附件</w:t>
      </w:r>
      <w:r>
        <w:rPr>
          <w:rFonts w:hint="eastAsia" w:eastAsia="方正仿宋_GBK"/>
          <w:b w:val="0"/>
          <w:bCs w:val="0"/>
          <w:sz w:val="32"/>
          <w:szCs w:val="28"/>
          <w:highlight w:val="none"/>
          <w:lang w:val="en-US" w:eastAsia="zh-CN"/>
        </w:rPr>
        <w:t>3</w:t>
      </w:r>
      <w:r>
        <w:rPr>
          <w:rFonts w:hint="eastAsia" w:eastAsia="方正仿宋_GBK"/>
          <w:b w:val="0"/>
          <w:bCs w:val="0"/>
          <w:sz w:val="32"/>
          <w:szCs w:val="28"/>
          <w:highlight w:val="none"/>
        </w:rPr>
        <w:t>：</w:t>
      </w:r>
    </w:p>
    <w:p>
      <w:pPr>
        <w:keepLines w:val="0"/>
        <w:pageBreakBefore w:val="0"/>
        <w:kinsoku/>
        <w:wordWrap/>
        <w:overflowPunct/>
        <w:topLinePunct w:val="0"/>
        <w:bidi w:val="0"/>
        <w:spacing w:line="560" w:lineRule="exact"/>
        <w:ind w:firstLine="880" w:firstLineChars="200"/>
        <w:jc w:val="center"/>
        <w:textAlignment w:val="auto"/>
        <w:rPr>
          <w:rFonts w:ascii="仿宋" w:hAnsi="仿宋" w:eastAsia="仿宋" w:cs="仿宋"/>
          <w:b w:val="0"/>
          <w:bCs w:val="0"/>
          <w:color w:val="000000"/>
          <w:sz w:val="44"/>
          <w:szCs w:val="44"/>
          <w:highlight w:val="none"/>
        </w:rPr>
      </w:pPr>
      <w:r>
        <w:rPr>
          <w:rFonts w:hint="eastAsia" w:ascii="仿宋" w:hAnsi="仿宋" w:eastAsia="仿宋" w:cs="仿宋"/>
          <w:b w:val="0"/>
          <w:bCs w:val="0"/>
          <w:color w:val="000000"/>
          <w:sz w:val="44"/>
          <w:szCs w:val="44"/>
          <w:highlight w:val="none"/>
        </w:rPr>
        <w:t>重庆市第七人民医院货物采购合同</w:t>
      </w:r>
    </w:p>
    <w:p>
      <w:pPr>
        <w:keepLines w:val="0"/>
        <w:pageBreakBefore w:val="0"/>
        <w:kinsoku/>
        <w:wordWrap/>
        <w:overflowPunct/>
        <w:topLinePunct w:val="0"/>
        <w:bidi w:val="0"/>
        <w:spacing w:line="560" w:lineRule="exact"/>
        <w:ind w:firstLine="720" w:firstLineChars="200"/>
        <w:jc w:val="center"/>
        <w:textAlignment w:val="auto"/>
        <w:rPr>
          <w:rFonts w:ascii="仿宋" w:hAnsi="仿宋" w:eastAsia="仿宋" w:cs="仿宋"/>
          <w:b w:val="0"/>
          <w:bCs w:val="0"/>
          <w:color w:val="000000"/>
          <w:sz w:val="36"/>
          <w:szCs w:val="20"/>
          <w:highlight w:val="none"/>
        </w:rPr>
      </w:pPr>
      <w:r>
        <w:rPr>
          <w:rFonts w:hint="eastAsia" w:ascii="仿宋" w:hAnsi="仿宋" w:eastAsia="仿宋" w:cs="仿宋"/>
          <w:b w:val="0"/>
          <w:bCs w:val="0"/>
          <w:color w:val="000000"/>
          <w:sz w:val="36"/>
          <w:szCs w:val="28"/>
          <w:highlight w:val="none"/>
        </w:rPr>
        <w:t xml:space="preserve">（项目编号：    </w:t>
      </w:r>
      <w:r>
        <w:rPr>
          <w:rFonts w:hint="eastAsia" w:ascii="仿宋" w:hAnsi="仿宋" w:eastAsia="仿宋" w:cs="仿宋"/>
          <w:b w:val="0"/>
          <w:bCs w:val="0"/>
          <w:color w:val="000000"/>
          <w:sz w:val="36"/>
          <w:szCs w:val="20"/>
          <w:highlight w:val="none"/>
        </w:rPr>
        <w:t>）</w:t>
      </w:r>
    </w:p>
    <w:p>
      <w:pPr>
        <w:pStyle w:val="11"/>
        <w:keepLines w:val="0"/>
        <w:pageBreakBefore w:val="0"/>
        <w:kinsoku/>
        <w:wordWrap/>
        <w:overflowPunct/>
        <w:topLinePunct w:val="0"/>
        <w:bidi w:val="0"/>
        <w:spacing w:line="560" w:lineRule="exact"/>
        <w:ind w:firstLine="560" w:firstLineChars="200"/>
        <w:jc w:val="center"/>
        <w:textAlignment w:val="auto"/>
        <w:rPr>
          <w:rFonts w:ascii="方正仿宋_GBK" w:eastAsia="方正仿宋_GBK"/>
          <w:b w:val="0"/>
          <w:bCs w:val="0"/>
          <w:color w:val="FF0000"/>
          <w:sz w:val="28"/>
          <w:szCs w:val="28"/>
          <w:highlight w:val="none"/>
          <w:u w:val="single"/>
        </w:rPr>
      </w:pPr>
    </w:p>
    <w:p>
      <w:pPr>
        <w:keepLines w:val="0"/>
        <w:pageBreakBefore w:val="0"/>
        <w:kinsoku/>
        <w:wordWrap/>
        <w:overflowPunct/>
        <w:topLinePunct w:val="0"/>
        <w:bidi w:val="0"/>
        <w:spacing w:line="560" w:lineRule="exact"/>
        <w:ind w:firstLine="480" w:firstLineChars="200"/>
        <w:textAlignment w:val="auto"/>
        <w:rPr>
          <w:rFonts w:ascii="仿宋" w:hAnsi="仿宋" w:eastAsia="仿宋" w:cs="仿宋"/>
          <w:b w:val="0"/>
          <w:bCs w:val="0"/>
          <w:sz w:val="24"/>
          <w:highlight w:val="none"/>
        </w:rPr>
      </w:pPr>
      <w:r>
        <w:rPr>
          <w:rFonts w:hint="eastAsia" w:ascii="仿宋" w:hAnsi="仿宋" w:eastAsia="仿宋" w:cs="仿宋"/>
          <w:b w:val="0"/>
          <w:bCs w:val="0"/>
          <w:sz w:val="24"/>
          <w:highlight w:val="none"/>
        </w:rPr>
        <w:t>甲方（需方）：___________________________      计价单位：____________</w:t>
      </w:r>
    </w:p>
    <w:p>
      <w:pPr>
        <w:keepLines w:val="0"/>
        <w:pageBreakBefore w:val="0"/>
        <w:kinsoku/>
        <w:wordWrap/>
        <w:overflowPunct/>
        <w:topLinePunct w:val="0"/>
        <w:bidi w:val="0"/>
        <w:spacing w:line="560" w:lineRule="exact"/>
        <w:ind w:firstLine="480" w:firstLineChars="200"/>
        <w:textAlignment w:val="auto"/>
        <w:rPr>
          <w:rFonts w:ascii="仿宋" w:hAnsi="仿宋" w:eastAsia="仿宋" w:cs="仿宋"/>
          <w:b w:val="0"/>
          <w:bCs w:val="0"/>
          <w:sz w:val="24"/>
          <w:highlight w:val="none"/>
        </w:rPr>
      </w:pPr>
      <w:r>
        <w:rPr>
          <w:rFonts w:hint="eastAsia" w:ascii="仿宋" w:hAnsi="仿宋" w:eastAsia="仿宋" w:cs="仿宋"/>
          <w:b w:val="0"/>
          <w:bCs w:val="0"/>
          <w:sz w:val="24"/>
          <w:highlight w:val="none"/>
        </w:rPr>
        <w:t>乙方（供方）：___________________________      计量单位：_____________</w:t>
      </w:r>
    </w:p>
    <w:tbl>
      <w:tblPr>
        <w:tblStyle w:val="12"/>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388"/>
        <w:gridCol w:w="900"/>
        <w:gridCol w:w="720"/>
        <w:gridCol w:w="337"/>
        <w:gridCol w:w="563"/>
        <w:gridCol w:w="1440"/>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20" w:type="dxa"/>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商品名称</w:t>
            </w:r>
          </w:p>
        </w:tc>
        <w:tc>
          <w:tcPr>
            <w:tcW w:w="1388" w:type="dxa"/>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规格型号</w:t>
            </w:r>
          </w:p>
        </w:tc>
        <w:tc>
          <w:tcPr>
            <w:tcW w:w="900" w:type="dxa"/>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数量</w:t>
            </w:r>
          </w:p>
        </w:tc>
        <w:tc>
          <w:tcPr>
            <w:tcW w:w="720" w:type="dxa"/>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单价</w:t>
            </w:r>
          </w:p>
        </w:tc>
        <w:tc>
          <w:tcPr>
            <w:tcW w:w="900" w:type="dxa"/>
            <w:gridSpan w:val="2"/>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总价</w:t>
            </w:r>
          </w:p>
        </w:tc>
        <w:tc>
          <w:tcPr>
            <w:tcW w:w="1440" w:type="dxa"/>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交货时间</w:t>
            </w:r>
          </w:p>
        </w:tc>
        <w:tc>
          <w:tcPr>
            <w:tcW w:w="2818" w:type="dxa"/>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p>
        </w:tc>
        <w:tc>
          <w:tcPr>
            <w:tcW w:w="1388" w:type="dxa"/>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p>
        </w:tc>
        <w:tc>
          <w:tcPr>
            <w:tcW w:w="900" w:type="dxa"/>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p>
        </w:tc>
        <w:tc>
          <w:tcPr>
            <w:tcW w:w="720" w:type="dxa"/>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p>
        </w:tc>
        <w:tc>
          <w:tcPr>
            <w:tcW w:w="900" w:type="dxa"/>
            <w:gridSpan w:val="2"/>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p>
        </w:tc>
        <w:tc>
          <w:tcPr>
            <w:tcW w:w="1440" w:type="dxa"/>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p>
        </w:tc>
        <w:tc>
          <w:tcPr>
            <w:tcW w:w="2818" w:type="dxa"/>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p>
        </w:tc>
        <w:tc>
          <w:tcPr>
            <w:tcW w:w="1388" w:type="dxa"/>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p>
        </w:tc>
        <w:tc>
          <w:tcPr>
            <w:tcW w:w="900" w:type="dxa"/>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p>
        </w:tc>
        <w:tc>
          <w:tcPr>
            <w:tcW w:w="720" w:type="dxa"/>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p>
        </w:tc>
        <w:tc>
          <w:tcPr>
            <w:tcW w:w="900" w:type="dxa"/>
            <w:gridSpan w:val="2"/>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p>
        </w:tc>
        <w:tc>
          <w:tcPr>
            <w:tcW w:w="1440" w:type="dxa"/>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p>
        </w:tc>
        <w:tc>
          <w:tcPr>
            <w:tcW w:w="2818" w:type="dxa"/>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p>
        </w:tc>
        <w:tc>
          <w:tcPr>
            <w:tcW w:w="1388" w:type="dxa"/>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p>
        </w:tc>
        <w:tc>
          <w:tcPr>
            <w:tcW w:w="900" w:type="dxa"/>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p>
        </w:tc>
        <w:tc>
          <w:tcPr>
            <w:tcW w:w="720" w:type="dxa"/>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p>
        </w:tc>
        <w:tc>
          <w:tcPr>
            <w:tcW w:w="900" w:type="dxa"/>
            <w:gridSpan w:val="2"/>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p>
        </w:tc>
        <w:tc>
          <w:tcPr>
            <w:tcW w:w="1440" w:type="dxa"/>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p>
        </w:tc>
        <w:tc>
          <w:tcPr>
            <w:tcW w:w="2818" w:type="dxa"/>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仿宋_GBK" w:hAnsi="方正仿宋_GBK" w:eastAsia="方正仿宋_GBK" w:cs="方正仿宋_GBK"/>
                <w:b w:val="0"/>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86" w:type="dxa"/>
            <w:gridSpan w:val="8"/>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86" w:type="dxa"/>
            <w:gridSpan w:val="8"/>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jc w:val="center"/>
        </w:trPr>
        <w:tc>
          <w:tcPr>
            <w:tcW w:w="9586" w:type="dxa"/>
            <w:gridSpan w:val="8"/>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一、质量要求和技术标准。供方提供的商品必须是全新的，完全符合国家有关技术标准，供方的质量保证及售后服务承诺如下：</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质保期限：</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保修范围：</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服务措施：</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9586" w:type="dxa"/>
            <w:gridSpan w:val="8"/>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9586" w:type="dxa"/>
            <w:gridSpan w:val="8"/>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86" w:type="dxa"/>
            <w:gridSpan w:val="8"/>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四、验收标准、方法：</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如有异议，请于</w:t>
            </w:r>
            <w:r>
              <w:rPr>
                <w:rFonts w:hint="eastAsia" w:ascii="方正仿宋_GBK" w:hAnsi="方正仿宋_GBK" w:eastAsia="方正仿宋_GBK" w:cs="方正仿宋_GBK"/>
                <w:b w:val="0"/>
                <w:bCs w:val="0"/>
                <w:sz w:val="28"/>
                <w:szCs w:val="28"/>
                <w:highlight w:val="none"/>
                <w:u w:val="single"/>
              </w:rPr>
              <w:t xml:space="preserve"> </w:t>
            </w:r>
            <w:r>
              <w:rPr>
                <w:rFonts w:hint="eastAsia" w:ascii="方正仿宋_GBK" w:hAnsi="方正仿宋_GBK" w:eastAsia="方正仿宋_GBK" w:cs="方正仿宋_GBK"/>
                <w:b w:val="0"/>
                <w:bCs w:val="0"/>
                <w:sz w:val="28"/>
                <w:szCs w:val="28"/>
                <w:highlight w:val="none"/>
              </w:rPr>
              <w:t>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9586" w:type="dxa"/>
            <w:gridSpan w:val="8"/>
          </w:tcPr>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付款方式：</w:t>
            </w:r>
          </w:p>
          <w:p>
            <w:pPr>
              <w:keepNext w:val="0"/>
              <w:keepLines w:val="0"/>
              <w:pageBreakBefore w:val="0"/>
              <w:kinsoku/>
              <w:wordWrap/>
              <w:overflowPunct/>
              <w:topLinePunct w:val="0"/>
              <w:autoSpaceDE/>
              <w:autoSpaceDN/>
              <w:bidi w:val="0"/>
              <w:adjustRightInd/>
              <w:snapToGrid/>
              <w:spacing w:line="560" w:lineRule="exact"/>
              <w:ind w:left="99" w:leftChars="47"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（严格按照</w:t>
            </w:r>
            <w:r>
              <w:rPr>
                <w:rFonts w:hint="eastAsia" w:ascii="方正仿宋_GBK" w:hAnsi="方正仿宋_GBK" w:eastAsia="方正仿宋_GBK" w:cs="方正仿宋_GBK"/>
                <w:b w:val="0"/>
                <w:bCs w:val="0"/>
                <w:sz w:val="28"/>
                <w:szCs w:val="28"/>
                <w:highlight w:val="none"/>
                <w:lang w:eastAsia="zh-CN"/>
              </w:rPr>
              <w:t xml:space="preserve">  </w:t>
            </w:r>
            <w:r>
              <w:rPr>
                <w:rFonts w:hint="eastAsia" w:ascii="方正仿宋_GBK" w:hAnsi="方正仿宋_GBK" w:eastAsia="方正仿宋_GBK" w:cs="方正仿宋_GBK"/>
                <w:b w:val="0"/>
                <w:bCs w:val="0"/>
                <w:sz w:val="28"/>
                <w:szCs w:val="28"/>
                <w:highlight w:val="none"/>
              </w:rPr>
              <w:t>文书约定方式罗列）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9586" w:type="dxa"/>
            <w:gridSpan w:val="8"/>
          </w:tcPr>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违约责任：</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按《合同法》、《政府采购法》、《</w:t>
            </w:r>
            <w:r>
              <w:rPr>
                <w:rFonts w:hint="eastAsia" w:ascii="方正仿宋_GBK" w:hAnsi="方正仿宋_GBK" w:eastAsia="方正仿宋_GBK" w:cs="方正仿宋_GBK"/>
                <w:b w:val="0"/>
                <w:bCs w:val="0"/>
                <w:sz w:val="28"/>
                <w:szCs w:val="28"/>
                <w:highlight w:val="none"/>
                <w:lang w:eastAsia="zh-CN"/>
              </w:rPr>
              <w:t xml:space="preserve">  </w:t>
            </w:r>
            <w:r>
              <w:rPr>
                <w:rFonts w:hint="eastAsia" w:ascii="方正仿宋_GBK" w:hAnsi="方正仿宋_GBK" w:eastAsia="方正仿宋_GBK" w:cs="方正仿宋_GBK"/>
                <w:b w:val="0"/>
                <w:bCs w:val="0"/>
                <w:sz w:val="28"/>
                <w:szCs w:val="28"/>
                <w:highlight w:val="none"/>
              </w:rPr>
              <w:t>文书》执行，或按双方约定。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586" w:type="dxa"/>
            <w:gridSpan w:val="8"/>
          </w:tcPr>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其他约定事项：</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1、</w:t>
            </w:r>
            <w:r>
              <w:rPr>
                <w:rFonts w:hint="eastAsia" w:ascii="方正仿宋_GBK" w:hAnsi="方正仿宋_GBK" w:eastAsia="方正仿宋_GBK" w:cs="方正仿宋_GBK"/>
                <w:b w:val="0"/>
                <w:bCs w:val="0"/>
                <w:sz w:val="28"/>
                <w:szCs w:val="28"/>
                <w:highlight w:val="none"/>
                <w:lang w:eastAsia="zh-CN"/>
              </w:rPr>
              <w:t xml:space="preserve">  </w:t>
            </w:r>
            <w:r>
              <w:rPr>
                <w:rFonts w:hint="eastAsia" w:ascii="方正仿宋_GBK" w:hAnsi="方正仿宋_GBK" w:eastAsia="方正仿宋_GBK" w:cs="方正仿宋_GBK"/>
                <w:b w:val="0"/>
                <w:bCs w:val="0"/>
                <w:sz w:val="28"/>
                <w:szCs w:val="28"/>
                <w:highlight w:val="none"/>
              </w:rPr>
              <w:t>文书及其补遗书、</w:t>
            </w:r>
            <w:r>
              <w:rPr>
                <w:rFonts w:hint="eastAsia" w:ascii="方正仿宋_GBK" w:hAnsi="方正仿宋_GBK" w:eastAsia="方正仿宋_GBK" w:cs="方正仿宋_GBK"/>
                <w:b w:val="0"/>
                <w:bCs w:val="0"/>
                <w:sz w:val="28"/>
                <w:szCs w:val="28"/>
                <w:highlight w:val="none"/>
                <w:lang w:eastAsia="zh-CN"/>
              </w:rPr>
              <w:t xml:space="preserve">  </w:t>
            </w:r>
            <w:r>
              <w:rPr>
                <w:rFonts w:hint="eastAsia" w:ascii="方正仿宋_GBK" w:hAnsi="方正仿宋_GBK" w:eastAsia="方正仿宋_GBK" w:cs="方正仿宋_GBK"/>
                <w:b w:val="0"/>
                <w:bCs w:val="0"/>
                <w:sz w:val="28"/>
                <w:szCs w:val="28"/>
                <w:highlight w:val="none"/>
              </w:rPr>
              <w:t>文件和承诺是本合同不可分割的部分。</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2、本合同如发生争议可申请仲裁或提请诉讼。</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3、本合同一式五份，甲方四份、乙方一份，均具同等法律效力。</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jc w:val="center"/>
        </w:trPr>
        <w:tc>
          <w:tcPr>
            <w:tcW w:w="4765" w:type="dxa"/>
            <w:gridSpan w:val="5"/>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需方：</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地址：</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联系电话：</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授权代表：</w:t>
            </w:r>
          </w:p>
        </w:tc>
        <w:tc>
          <w:tcPr>
            <w:tcW w:w="4821" w:type="dxa"/>
            <w:gridSpan w:val="3"/>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供方：</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地址：</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电话：</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传真：</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开户银行：</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账号：</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授权代表：</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586" w:type="dxa"/>
            <w:gridSpan w:val="8"/>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备注：</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方正仿宋_GBK" w:hAnsi="方正仿宋_GBK" w:eastAsia="方正仿宋_GBK" w:cs="方正仿宋_GBK"/>
                <w:b w:val="0"/>
                <w:bCs w:val="0"/>
                <w:sz w:val="28"/>
                <w:szCs w:val="28"/>
                <w:highlight w:val="none"/>
              </w:rPr>
            </w:pPr>
          </w:p>
        </w:tc>
      </w:tr>
    </w:tbl>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b w:val="0"/>
          <w:bCs w:val="0"/>
          <w:sz w:val="32"/>
          <w:highlight w:val="none"/>
        </w:rPr>
      </w:pPr>
      <w:r>
        <w:rPr>
          <w:rFonts w:hint="eastAsia" w:ascii="仿宋" w:hAnsi="仿宋" w:eastAsia="仿宋"/>
          <w:b w:val="0"/>
          <w:bCs w:val="0"/>
          <w:sz w:val="32"/>
          <w:highlight w:val="none"/>
        </w:rPr>
        <w:t>签约时间：     年   月   日       签约地点：</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b w:val="0"/>
          <w:bCs w:val="0"/>
          <w:sz w:val="32"/>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b w:val="0"/>
          <w:bCs w:val="0"/>
          <w:sz w:val="32"/>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b w:val="0"/>
          <w:bCs w:val="0"/>
          <w:sz w:val="32"/>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廉洁协议</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kern w:val="0"/>
          <w:sz w:val="32"/>
          <w:szCs w:val="32"/>
        </w:rPr>
      </w:pP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 xml:space="preserve">甲方：重庆市第七人民医院 </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乙方：</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 xml:space="preserve">  为确保甲乙双方交易全程的诚信、阳光</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营造廉洁公正、透明健康的供需关系，维护公平、公正的交易环境，防止商业贿赂等不正当行为的发生，经双方协商一致，特订立此协议，双方共同遵守。</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一、双方在合同的洽谈、签订、履行等活动中，或在其他业务往来，确保各方的经营管理活动、商务行为与交往均守法、合规、诚信、廉洁，不欺诈，不发生贿赂等不正当利益的输送。</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二、双方应当在廉洁诚信上宣导、教育好其职员遵守本协议及相关要求，使其操持良好的职业操守，严格规范其职务行为，不向对方及其职员收受、索取任何不正当利益，不向对方给付或承诺给付任何不正当利益。</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三、在双方的商务接洽、合同关系、交易过程中，乙方应当通过正常途径开展相关业务，不得为谋求交易机会、竞争优势、合同利益、商业秘密或其他合作利益，向甲方人员给予或承诺给予任何不正当利益。包括手续费、好处费、感谢费、辛苦费、有价证券、酬金、回扣、红包、礼金、礼品、物品、宴请、健身和代为报销、支付其他贿赂等。不得向甲方工作人员以明显高于或者低于市场价格的方式进行财产转让、资助甲方工作人员旅游、帮助甲方工作人员出版刊物等其它不正当方式输送非法利益。</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四、乙方不得聘用或承诺聘用甲方人员或其推荐的其他特定关系人到乙方工作，但该员工正常离职且本协议解除或终止满一年的除外。</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五、甲方人员不得有索贿、受贿、介绍贿赂或其他不正当利益的交行为。甲方人员向乙方索贿、变相索贿或介绍贿赂的，乙方应当立即向甲方纪委检举、揭发。</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六、双方资金往来必须通过对公账户进行，不得向对公账户以外的任何个人账户支付，否则直接认定为贿赂。</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val="en-US" w:eastAsia="zh-CN"/>
        </w:rPr>
        <w:t>七</w:t>
      </w:r>
      <w:r>
        <w:rPr>
          <w:rFonts w:hint="eastAsia" w:ascii="方正仿宋_GBK" w:hAnsi="方正仿宋_GBK" w:eastAsia="方正仿宋_GBK" w:cs="方正仿宋_GBK"/>
          <w:b w:val="0"/>
          <w:bCs w:val="0"/>
          <w:sz w:val="32"/>
          <w:szCs w:val="32"/>
          <w:highlight w:val="none"/>
        </w:rPr>
        <w:t>、乙方违反本协议时，甲方有权随时解除双方订立的合同，对尚未结算的货款有权暂停支付</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因乙方贿赂、舞弊等违法违约行为，造成甲方经济损失或被第三方追诉的，乙方还应当承担甲方的全部经济损失。</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八、</w:t>
      </w:r>
      <w:r>
        <w:rPr>
          <w:rFonts w:hint="eastAsia" w:ascii="方正仿宋_GBK" w:hAnsi="方正仿宋_GBK" w:eastAsia="方正仿宋_GBK" w:cs="方正仿宋_GBK"/>
          <w:b w:val="0"/>
          <w:bCs w:val="0"/>
          <w:sz w:val="32"/>
          <w:szCs w:val="32"/>
          <w:highlight w:val="none"/>
        </w:rPr>
        <w:t>甲乙双方对商业贿赂实行“零容忍”，只要有违反本协议的具体行为发生，不论数额的大小，不论次数的多少，不论不正当利益是否兑现，不论公司是否发生损害，均是违反本协议的商业贿赂行为</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按相关规定处理</w:t>
      </w:r>
      <w:r>
        <w:rPr>
          <w:rFonts w:hint="eastAsia" w:ascii="方正仿宋_GBK" w:hAnsi="方正仿宋_GBK" w:eastAsia="方正仿宋_GBK" w:cs="方正仿宋_GBK"/>
          <w:b w:val="0"/>
          <w:bCs w:val="0"/>
          <w:sz w:val="32"/>
          <w:szCs w:val="32"/>
          <w:highlight w:val="none"/>
          <w:lang w:eastAsia="zh-CN"/>
        </w:rPr>
        <w:t>。</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九</w:t>
      </w:r>
      <w:r>
        <w:rPr>
          <w:rFonts w:hint="eastAsia" w:ascii="方正仿宋_GBK" w:hAnsi="方正仿宋_GBK" w:eastAsia="方正仿宋_GBK" w:cs="方正仿宋_GBK"/>
          <w:b w:val="0"/>
          <w:bCs w:val="0"/>
          <w:sz w:val="32"/>
          <w:szCs w:val="32"/>
          <w:highlight w:val="none"/>
        </w:rPr>
        <w:t>、发生商业贿赂等不正当利益交易时，甲方接受任何知情人员的举报、投诉和揭发</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lang w:val="en-US" w:eastAsia="zh-CN"/>
        </w:rPr>
        <w:t>乙方若积极配合甲方调查，可减轻乙方所承担的责任。</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 xml:space="preserve"> （以下无正文，为签署栏）</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rPr>
      </w:pP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甲方： 重庆市第七人民医院        乙方：</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 xml:space="preserve">                </w:t>
      </w: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rPr>
      </w:pPr>
    </w:p>
    <w:p>
      <w:pPr>
        <w:keepLines w:val="0"/>
        <w:pageBreakBefore w:val="0"/>
        <w:widowControl w:val="0"/>
        <w:tabs>
          <w:tab w:val="left" w:pos="6300"/>
        </w:tabs>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rPr>
        <w:sectPr>
          <w:pgSz w:w="11907" w:h="16840"/>
          <w:pgMar w:top="1134" w:right="1191" w:bottom="1134" w:left="1304" w:header="964" w:footer="992" w:gutter="0"/>
          <w:pgNumType w:fmt="decimal"/>
          <w:cols w:space="720" w:num="1"/>
          <w:docGrid w:linePitch="312" w:charSpace="0"/>
        </w:sectPr>
      </w:pPr>
      <w:r>
        <w:rPr>
          <w:rFonts w:hint="eastAsia" w:ascii="方正仿宋_GBK" w:hAnsi="方正仿宋_GBK" w:eastAsia="方正仿宋_GBK" w:cs="方正仿宋_GBK"/>
          <w:b w:val="0"/>
          <w:bCs w:val="0"/>
          <w:sz w:val="32"/>
          <w:szCs w:val="32"/>
          <w:highlight w:val="none"/>
        </w:rPr>
        <w:t>年       月      日            年       月      日</w:t>
      </w:r>
    </w:p>
    <w:p>
      <w:pPr>
        <w:keepLines w:val="0"/>
        <w:pageBreakBefore w:val="0"/>
        <w:kinsoku/>
        <w:wordWrap/>
        <w:overflowPunct/>
        <w:topLinePunct w:val="0"/>
        <w:bidi w:val="0"/>
        <w:spacing w:line="560" w:lineRule="exact"/>
        <w:textAlignment w:val="auto"/>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附件4：</w:t>
      </w:r>
      <w:bookmarkEnd w:id="1"/>
      <w:r>
        <w:rPr>
          <w:rFonts w:hint="eastAsia" w:ascii="方正仿宋_GBK" w:hAnsi="方正仿宋_GBK" w:eastAsia="方正仿宋_GBK" w:cs="方正仿宋_GBK"/>
          <w:b w:val="0"/>
          <w:bCs w:val="0"/>
          <w:sz w:val="32"/>
          <w:szCs w:val="32"/>
          <w:highlight w:val="none"/>
        </w:rPr>
        <w:t xml:space="preserve">          </w:t>
      </w:r>
    </w:p>
    <w:p>
      <w:pPr>
        <w:spacing w:line="560" w:lineRule="exact"/>
        <w:jc w:val="center"/>
        <w:rPr>
          <w:rFonts w:hint="eastAsia"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rPr>
        <w:t>重庆市第七人民医院报名表</w:t>
      </w:r>
    </w:p>
    <w:p>
      <w:pPr>
        <w:rPr>
          <w:rFonts w:hint="eastAsia" w:ascii="方正仿宋_GBK" w:hAnsi="方正仿宋_GBK" w:eastAsia="方正仿宋_GBK" w:cs="方正仿宋_GBK"/>
          <w:color w:val="auto"/>
          <w:highlight w:val="non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890"/>
        <w:gridCol w:w="1911"/>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报名单位（加盖公章）</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p>
          <w:p>
            <w:pPr>
              <w:widowControl/>
              <w:jc w:val="left"/>
              <w:rPr>
                <w:rFonts w:hint="eastAsia" w:ascii="方正仿宋_GBK" w:hAnsi="方正仿宋_GBK" w:eastAsia="方正仿宋_GBK" w:cs="方正仿宋_GBK"/>
                <w:color w:val="auto"/>
                <w:szCs w:val="22"/>
                <w:highlight w:val="none"/>
              </w:rPr>
            </w:pPr>
          </w:p>
          <w:p>
            <w:pPr>
              <w:widowControl/>
              <w:jc w:val="left"/>
              <w:rPr>
                <w:rFonts w:hint="eastAsia" w:ascii="方正仿宋_GBK" w:hAnsi="方正仿宋_GBK" w:eastAsia="方正仿宋_GBK" w:cs="方正仿宋_GBK"/>
                <w:color w:val="auto"/>
                <w:szCs w:val="22"/>
                <w:highlight w:val="none"/>
              </w:rPr>
            </w:pPr>
          </w:p>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trPr>
        <w:tc>
          <w:tcPr>
            <w:tcW w:w="2982" w:type="dxa"/>
            <w:noWrap w:val="0"/>
            <w:vAlign w:val="center"/>
          </w:tcPr>
          <w:p>
            <w:pPr>
              <w:widowControl/>
              <w:spacing w:line="540" w:lineRule="exact"/>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企业规模</w:t>
            </w:r>
          </w:p>
        </w:tc>
        <w:tc>
          <w:tcPr>
            <w:tcW w:w="5965" w:type="dxa"/>
            <w:gridSpan w:val="3"/>
            <w:noWrap w:val="0"/>
            <w:vAlign w:val="top"/>
          </w:tcPr>
          <w:p>
            <w:pPr>
              <w:widowControl/>
              <w:spacing w:line="540" w:lineRule="exact"/>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□微型企业□小型企业□中型企业□大型企业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spacing w:line="540" w:lineRule="exact"/>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企业性质</w:t>
            </w:r>
          </w:p>
        </w:tc>
        <w:tc>
          <w:tcPr>
            <w:tcW w:w="5965" w:type="dxa"/>
            <w:gridSpan w:val="3"/>
            <w:noWrap w:val="0"/>
            <w:vAlign w:val="top"/>
          </w:tcPr>
          <w:p>
            <w:pPr>
              <w:widowControl/>
              <w:spacing w:line="540" w:lineRule="exact"/>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□民营企业□国营企业□外资企业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报名项目名称</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p>
            <w:pPr>
              <w:widowControl/>
              <w:rPr>
                <w:rFonts w:hint="eastAsia" w:ascii="方正仿宋_GBK" w:hAnsi="方正仿宋_GBK" w:eastAsia="方正仿宋_GBK" w:cs="方正仿宋_GBK"/>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报名项目编号</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p>
            <w:pPr>
              <w:widowControl/>
              <w:rPr>
                <w:rFonts w:hint="eastAsia" w:ascii="方正仿宋_GBK" w:hAnsi="方正仿宋_GBK" w:eastAsia="方正仿宋_GBK" w:cs="方正仿宋_GBK"/>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报名日期</w:t>
            </w:r>
          </w:p>
        </w:tc>
        <w:tc>
          <w:tcPr>
            <w:tcW w:w="5965" w:type="dxa"/>
            <w:gridSpan w:val="3"/>
            <w:noWrap w:val="0"/>
            <w:vAlign w:val="center"/>
          </w:tcPr>
          <w:p>
            <w:pPr>
              <w:widowControl/>
              <w:jc w:val="center"/>
              <w:rPr>
                <w:rFonts w:hint="eastAsia" w:ascii="方正仿宋_GBK" w:hAnsi="方正仿宋_GBK" w:eastAsia="方正仿宋_GBK" w:cs="方正仿宋_GBK"/>
                <w:color w:val="auto"/>
                <w:sz w:val="28"/>
                <w:szCs w:val="28"/>
                <w:highlight w:val="none"/>
              </w:rPr>
            </w:pPr>
          </w:p>
          <w:p>
            <w:pPr>
              <w:widowControl/>
              <w:ind w:firstLine="1960" w:firstLineChars="700"/>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报名单位联系地址</w:t>
            </w:r>
          </w:p>
        </w:tc>
        <w:tc>
          <w:tcPr>
            <w:tcW w:w="5965" w:type="dxa"/>
            <w:gridSpan w:val="3"/>
            <w:noWrap w:val="0"/>
            <w:vAlign w:val="top"/>
          </w:tcPr>
          <w:p>
            <w:pPr>
              <w:widowControl/>
              <w:jc w:val="center"/>
              <w:rPr>
                <w:rFonts w:hint="eastAsia" w:ascii="方正仿宋_GBK" w:hAnsi="方正仿宋_GBK" w:eastAsia="方正仿宋_GBK" w:cs="方正仿宋_GBK"/>
                <w:color w:val="auto"/>
                <w:sz w:val="28"/>
                <w:szCs w:val="28"/>
                <w:highlight w:val="none"/>
              </w:rPr>
            </w:pPr>
          </w:p>
          <w:p>
            <w:pPr>
              <w:widowControl/>
              <w:jc w:val="center"/>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法定代表人姓名</w:t>
            </w:r>
          </w:p>
        </w:tc>
        <w:tc>
          <w:tcPr>
            <w:tcW w:w="1988" w:type="dxa"/>
            <w:noWrap w:val="0"/>
            <w:vAlign w:val="top"/>
          </w:tcPr>
          <w:p>
            <w:pPr>
              <w:widowControl/>
              <w:jc w:val="center"/>
              <w:rPr>
                <w:rFonts w:hint="eastAsia" w:ascii="方正仿宋_GBK" w:hAnsi="方正仿宋_GBK" w:eastAsia="方正仿宋_GBK" w:cs="方正仿宋_GBK"/>
                <w:color w:val="auto"/>
                <w:sz w:val="28"/>
                <w:szCs w:val="28"/>
                <w:highlight w:val="none"/>
              </w:rPr>
            </w:pPr>
          </w:p>
          <w:p>
            <w:pPr>
              <w:widowControl/>
              <w:jc w:val="center"/>
              <w:rPr>
                <w:rFonts w:hint="eastAsia" w:ascii="方正仿宋_GBK" w:hAnsi="方正仿宋_GBK" w:eastAsia="方正仿宋_GBK" w:cs="方正仿宋_GBK"/>
                <w:color w:val="auto"/>
                <w:sz w:val="28"/>
                <w:szCs w:val="28"/>
                <w:highlight w:val="none"/>
              </w:rPr>
            </w:pPr>
          </w:p>
        </w:tc>
        <w:tc>
          <w:tcPr>
            <w:tcW w:w="1988" w:type="dxa"/>
            <w:noWrap w:val="0"/>
            <w:vAlign w:val="center"/>
          </w:tcPr>
          <w:p>
            <w:pPr>
              <w:widowControl/>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联系电话</w:t>
            </w:r>
          </w:p>
        </w:tc>
        <w:tc>
          <w:tcPr>
            <w:tcW w:w="1989" w:type="dxa"/>
            <w:noWrap w:val="0"/>
            <w:vAlign w:val="top"/>
          </w:tcPr>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法定代表人</w:t>
            </w:r>
            <w:r>
              <w:rPr>
                <w:rFonts w:hint="eastAsia" w:ascii="方正仿宋_GBK" w:hAnsi="方正仿宋_GBK" w:eastAsia="方正仿宋_GBK" w:cs="方正仿宋_GBK"/>
                <w:color w:val="auto"/>
                <w:sz w:val="28"/>
                <w:szCs w:val="28"/>
                <w:highlight w:val="none"/>
                <w:lang w:val="en-US" w:eastAsia="zh-CN"/>
              </w:rPr>
              <w:t>身份证号</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授权人姓名</w:t>
            </w:r>
          </w:p>
        </w:tc>
        <w:tc>
          <w:tcPr>
            <w:tcW w:w="1988" w:type="dxa"/>
            <w:noWrap w:val="0"/>
            <w:vAlign w:val="top"/>
          </w:tcPr>
          <w:p>
            <w:pPr>
              <w:widowControl/>
              <w:rPr>
                <w:rFonts w:hint="eastAsia" w:ascii="方正仿宋_GBK" w:hAnsi="方正仿宋_GBK" w:eastAsia="方正仿宋_GBK" w:cs="方正仿宋_GBK"/>
                <w:color w:val="auto"/>
                <w:sz w:val="28"/>
                <w:szCs w:val="28"/>
                <w:highlight w:val="none"/>
              </w:rPr>
            </w:pPr>
          </w:p>
          <w:p>
            <w:pPr>
              <w:widowControl/>
              <w:rPr>
                <w:rFonts w:hint="eastAsia" w:ascii="方正仿宋_GBK" w:hAnsi="方正仿宋_GBK" w:eastAsia="方正仿宋_GBK" w:cs="方正仿宋_GBK"/>
                <w:color w:val="auto"/>
                <w:sz w:val="28"/>
                <w:szCs w:val="28"/>
                <w:highlight w:val="none"/>
              </w:rPr>
            </w:pPr>
          </w:p>
        </w:tc>
        <w:tc>
          <w:tcPr>
            <w:tcW w:w="1988"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w:t>
            </w:r>
          </w:p>
        </w:tc>
        <w:tc>
          <w:tcPr>
            <w:tcW w:w="1989" w:type="dxa"/>
            <w:noWrap w:val="0"/>
            <w:vAlign w:val="top"/>
          </w:tcPr>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授权人身份证号</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授权人联系</w:t>
            </w:r>
            <w:r>
              <w:rPr>
                <w:rFonts w:hint="eastAsia" w:ascii="方正仿宋_GBK" w:hAnsi="方正仿宋_GBK" w:eastAsia="方正仿宋_GBK" w:cs="方正仿宋_GBK"/>
                <w:color w:val="auto"/>
                <w:sz w:val="28"/>
                <w:szCs w:val="28"/>
                <w:highlight w:val="none"/>
              </w:rPr>
              <w:t>地址</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tc>
      </w:tr>
    </w:tbl>
    <w:p>
      <w:pPr>
        <w:widowControl/>
        <w:rPr>
          <w:rFonts w:hint="eastAsia" w:ascii="方正仿宋_GBK" w:hAnsi="方正仿宋_GBK" w:eastAsia="方正仿宋_GBK" w:cs="方正仿宋_GBK"/>
          <w:b/>
          <w:bCs/>
          <w:color w:val="auto"/>
          <w:sz w:val="20"/>
          <w:szCs w:val="20"/>
          <w:highlight w:val="yellow"/>
          <w:lang w:val="en-US" w:eastAsia="zh-CN"/>
        </w:rPr>
      </w:pPr>
      <w:r>
        <w:rPr>
          <w:rFonts w:hint="eastAsia" w:ascii="方正仿宋_GBK" w:hAnsi="方正仿宋_GBK" w:eastAsia="方正仿宋_GBK" w:cs="方正仿宋_GBK"/>
          <w:color w:val="auto"/>
          <w:sz w:val="18"/>
          <w:szCs w:val="18"/>
          <w:highlight w:val="none"/>
        </w:rPr>
        <w:t>填表说明：一个项目对应填写此表一张，报名时与其他报名资料一并递交</w:t>
      </w:r>
      <w:r>
        <w:rPr>
          <w:rFonts w:hint="eastAsia" w:ascii="方正仿宋_GBK" w:hAnsi="方正仿宋_GBK" w:eastAsia="方正仿宋_GBK" w:cs="方正仿宋_GBK"/>
          <w:color w:val="auto"/>
          <w:sz w:val="18"/>
          <w:szCs w:val="18"/>
          <w:highlight w:val="yellow"/>
        </w:rPr>
        <w:t>（请勿将此表装入响应文件密封）</w:t>
      </w:r>
    </w:p>
    <w:p>
      <w:pPr>
        <w:tabs>
          <w:tab w:val="left" w:pos="6300"/>
        </w:tabs>
        <w:snapToGrid w:val="0"/>
        <w:spacing w:line="500" w:lineRule="exact"/>
        <w:ind w:firstLine="570"/>
        <w:jc w:val="center"/>
        <w:rPr>
          <w:rFonts w:hint="eastAsia" w:ascii="仿宋_GB2312" w:eastAsia="仿宋_GB2312"/>
          <w:b/>
          <w:bCs/>
          <w:color w:val="auto"/>
          <w:sz w:val="32"/>
          <w:szCs w:val="28"/>
          <w:highlight w:val="none"/>
        </w:rPr>
      </w:pPr>
    </w:p>
    <w:p>
      <w:pPr>
        <w:spacing w:line="360" w:lineRule="auto"/>
        <w:ind w:firstLine="480" w:firstLineChars="200"/>
        <w:jc w:val="center"/>
        <w:rPr>
          <w:rFonts w:hint="eastAsia" w:ascii="仿宋" w:hAnsi="仿宋" w:eastAsia="仿宋"/>
          <w:color w:val="auto"/>
          <w:sz w:val="28"/>
          <w:szCs w:val="28"/>
          <w:highlight w:val="none"/>
        </w:rPr>
      </w:pPr>
      <w:r>
        <w:rPr>
          <w:rFonts w:hint="eastAsia" w:ascii="方正仿宋_GBK" w:hAnsi="宋体" w:eastAsia="方正仿宋_GBK"/>
          <w:color w:val="auto"/>
          <w:sz w:val="24"/>
          <w:szCs w:val="24"/>
          <w:highlight w:val="none"/>
        </w:rPr>
        <w:t>（结束）</w:t>
      </w:r>
    </w:p>
    <w:p>
      <w:pPr>
        <w:keepLines w:val="0"/>
        <w:pageBreakBefore w:val="0"/>
        <w:kinsoku/>
        <w:wordWrap/>
        <w:overflowPunct/>
        <w:topLinePunct w:val="0"/>
        <w:bidi w:val="0"/>
        <w:adjustRightInd w:val="0"/>
        <w:spacing w:line="560" w:lineRule="exact"/>
        <w:ind w:firstLine="640" w:firstLineChars="200"/>
        <w:textAlignment w:val="auto"/>
        <w:rPr>
          <w:rFonts w:ascii="仿宋_GB2312" w:eastAsia="仿宋_GB2312"/>
          <w:b w:val="0"/>
          <w:bCs w:val="0"/>
          <w:color w:val="000000"/>
          <w:sz w:val="32"/>
          <w:szCs w:val="32"/>
          <w:highlight w:val="none"/>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 Ming Li U">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rPr>
                              <w:rStyle w:val="15"/>
                              <w:sz w:val="21"/>
                              <w:szCs w:val="21"/>
                            </w:rPr>
                          </w:pPr>
                          <w:r>
                            <w:rPr>
                              <w:rStyle w:val="15"/>
                              <w:rFonts w:hint="eastAsia" w:ascii="宋体" w:hAnsi="宋体"/>
                              <w:sz w:val="21"/>
                              <w:szCs w:val="21"/>
                            </w:rPr>
                            <w:t>―</w:t>
                          </w:r>
                          <w:r>
                            <w:fldChar w:fldCharType="begin"/>
                          </w:r>
                          <w:r>
                            <w:rPr>
                              <w:rStyle w:val="15"/>
                            </w:rPr>
                            <w:instrText xml:space="preserve">PAGE  </w:instrText>
                          </w:r>
                          <w:r>
                            <w:fldChar w:fldCharType="separate"/>
                          </w:r>
                          <w:r>
                            <w:rPr>
                              <w:rStyle w:val="15"/>
                            </w:rPr>
                            <w:t>1</w:t>
                          </w:r>
                          <w:r>
                            <w:fldChar w:fldCharType="end"/>
                          </w:r>
                          <w:r>
                            <w:rPr>
                              <w:rStyle w:val="15"/>
                              <w:rFonts w:hint="eastAsia" w:ascii="宋体" w:hAnsi="宋体"/>
                              <w:sz w:val="21"/>
                              <w:szCs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8"/>
                      <w:rPr>
                        <w:rStyle w:val="15"/>
                        <w:sz w:val="21"/>
                        <w:szCs w:val="21"/>
                      </w:rPr>
                    </w:pPr>
                    <w:r>
                      <w:rPr>
                        <w:rStyle w:val="15"/>
                        <w:rFonts w:hint="eastAsia" w:ascii="宋体" w:hAnsi="宋体"/>
                        <w:sz w:val="21"/>
                        <w:szCs w:val="21"/>
                      </w:rPr>
                      <w:t>―</w:t>
                    </w:r>
                    <w:r>
                      <w:fldChar w:fldCharType="begin"/>
                    </w:r>
                    <w:r>
                      <w:rPr>
                        <w:rStyle w:val="15"/>
                      </w:rPr>
                      <w:instrText xml:space="preserve">PAGE  </w:instrText>
                    </w:r>
                    <w:r>
                      <w:fldChar w:fldCharType="separate"/>
                    </w:r>
                    <w:r>
                      <w:rPr>
                        <w:rStyle w:val="15"/>
                      </w:rPr>
                      <w:t>1</w:t>
                    </w:r>
                    <w:r>
                      <w:fldChar w:fldCharType="end"/>
                    </w:r>
                    <w:r>
                      <w:rPr>
                        <w:rStyle w:val="15"/>
                        <w:rFonts w:hint="eastAsia" w:ascii="宋体" w:hAnsi="宋体"/>
                        <w:sz w:val="21"/>
                        <w:szCs w:val="21"/>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27D82"/>
    <w:multiLevelType w:val="singleLevel"/>
    <w:tmpl w:val="D0D27D82"/>
    <w:lvl w:ilvl="0" w:tentative="0">
      <w:start w:val="1"/>
      <w:numFmt w:val="chineseCounting"/>
      <w:suff w:val="nothing"/>
      <w:lvlText w:val="（%1）"/>
      <w:lvlJc w:val="left"/>
      <w:rPr>
        <w:rFonts w:hint="eastAsia"/>
      </w:rPr>
    </w:lvl>
  </w:abstractNum>
  <w:abstractNum w:abstractNumId="1">
    <w:nsid w:val="E57E5B16"/>
    <w:multiLevelType w:val="singleLevel"/>
    <w:tmpl w:val="E57E5B16"/>
    <w:lvl w:ilvl="0" w:tentative="0">
      <w:start w:val="6"/>
      <w:numFmt w:val="chineseCounting"/>
      <w:suff w:val="nothing"/>
      <w:lvlText w:val="%1、"/>
      <w:lvlJc w:val="left"/>
      <w:rPr>
        <w:rFonts w:hint="eastAsia"/>
      </w:rPr>
    </w:lvl>
  </w:abstractNum>
  <w:abstractNum w:abstractNumId="2">
    <w:nsid w:val="0000000D"/>
    <w:multiLevelType w:val="multilevel"/>
    <w:tmpl w:val="0000000D"/>
    <w:lvl w:ilvl="0" w:tentative="0">
      <w:start w:val="5"/>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800F756"/>
    <w:multiLevelType w:val="singleLevel"/>
    <w:tmpl w:val="0800F756"/>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ODRlYzU2MjQwMjI4NDkwMTJiMmE0ODk5YjFkZjYifQ=="/>
  </w:docVars>
  <w:rsids>
    <w:rsidRoot w:val="5B114932"/>
    <w:rsid w:val="00005165"/>
    <w:rsid w:val="00024481"/>
    <w:rsid w:val="00055959"/>
    <w:rsid w:val="00070A43"/>
    <w:rsid w:val="000D2CE6"/>
    <w:rsid w:val="000E5DB9"/>
    <w:rsid w:val="001532C5"/>
    <w:rsid w:val="0017753E"/>
    <w:rsid w:val="001E7063"/>
    <w:rsid w:val="002174DA"/>
    <w:rsid w:val="00217A29"/>
    <w:rsid w:val="00231038"/>
    <w:rsid w:val="002B2CF9"/>
    <w:rsid w:val="002E2472"/>
    <w:rsid w:val="00306C19"/>
    <w:rsid w:val="00363D5B"/>
    <w:rsid w:val="003D1665"/>
    <w:rsid w:val="003D78C3"/>
    <w:rsid w:val="003E479A"/>
    <w:rsid w:val="003E6F4F"/>
    <w:rsid w:val="00405979"/>
    <w:rsid w:val="00412C2A"/>
    <w:rsid w:val="00464E75"/>
    <w:rsid w:val="00467631"/>
    <w:rsid w:val="0050194A"/>
    <w:rsid w:val="005242CC"/>
    <w:rsid w:val="00540A6B"/>
    <w:rsid w:val="0060307C"/>
    <w:rsid w:val="00613B6F"/>
    <w:rsid w:val="006222A0"/>
    <w:rsid w:val="006761C6"/>
    <w:rsid w:val="006D0F65"/>
    <w:rsid w:val="00720EB8"/>
    <w:rsid w:val="007277A3"/>
    <w:rsid w:val="00736514"/>
    <w:rsid w:val="00736F24"/>
    <w:rsid w:val="007478BD"/>
    <w:rsid w:val="00773E6A"/>
    <w:rsid w:val="007773EE"/>
    <w:rsid w:val="007F2E3E"/>
    <w:rsid w:val="008A534A"/>
    <w:rsid w:val="008B215E"/>
    <w:rsid w:val="008C7B83"/>
    <w:rsid w:val="00965C8B"/>
    <w:rsid w:val="00973CE4"/>
    <w:rsid w:val="009C12F5"/>
    <w:rsid w:val="009F5113"/>
    <w:rsid w:val="00AC6B13"/>
    <w:rsid w:val="00B45FA5"/>
    <w:rsid w:val="00BE401E"/>
    <w:rsid w:val="00C01392"/>
    <w:rsid w:val="00DC1D9C"/>
    <w:rsid w:val="00DF0A3D"/>
    <w:rsid w:val="00E264E5"/>
    <w:rsid w:val="00E82C55"/>
    <w:rsid w:val="00E83911"/>
    <w:rsid w:val="00EB12CE"/>
    <w:rsid w:val="00EB719E"/>
    <w:rsid w:val="00F971EF"/>
    <w:rsid w:val="00FB0988"/>
    <w:rsid w:val="00FC0264"/>
    <w:rsid w:val="00FC7E05"/>
    <w:rsid w:val="00FF18A7"/>
    <w:rsid w:val="01AB4636"/>
    <w:rsid w:val="02A23E5E"/>
    <w:rsid w:val="041F18D9"/>
    <w:rsid w:val="047A14E6"/>
    <w:rsid w:val="04BB57D2"/>
    <w:rsid w:val="057272E7"/>
    <w:rsid w:val="05DE40E2"/>
    <w:rsid w:val="05E61448"/>
    <w:rsid w:val="06524225"/>
    <w:rsid w:val="06DD6751"/>
    <w:rsid w:val="07684137"/>
    <w:rsid w:val="07E766AB"/>
    <w:rsid w:val="089937F9"/>
    <w:rsid w:val="08A5729E"/>
    <w:rsid w:val="09503018"/>
    <w:rsid w:val="09E275B0"/>
    <w:rsid w:val="0C4326A7"/>
    <w:rsid w:val="0EB04865"/>
    <w:rsid w:val="0EB35C76"/>
    <w:rsid w:val="0FBA10DE"/>
    <w:rsid w:val="11373A7B"/>
    <w:rsid w:val="11AA0589"/>
    <w:rsid w:val="11C40402"/>
    <w:rsid w:val="122D52DF"/>
    <w:rsid w:val="14E404D7"/>
    <w:rsid w:val="1560191E"/>
    <w:rsid w:val="159E2010"/>
    <w:rsid w:val="16590D28"/>
    <w:rsid w:val="168D65CD"/>
    <w:rsid w:val="178868E6"/>
    <w:rsid w:val="183A72AB"/>
    <w:rsid w:val="18725A29"/>
    <w:rsid w:val="18CB65A7"/>
    <w:rsid w:val="19866AEA"/>
    <w:rsid w:val="1995535F"/>
    <w:rsid w:val="1A3C2A96"/>
    <w:rsid w:val="1AAB28E1"/>
    <w:rsid w:val="1CDA594C"/>
    <w:rsid w:val="20027E27"/>
    <w:rsid w:val="20035C09"/>
    <w:rsid w:val="2198641B"/>
    <w:rsid w:val="21FB01ED"/>
    <w:rsid w:val="221D4B87"/>
    <w:rsid w:val="22921CC7"/>
    <w:rsid w:val="229D0535"/>
    <w:rsid w:val="22A577D8"/>
    <w:rsid w:val="22C865C4"/>
    <w:rsid w:val="2313607F"/>
    <w:rsid w:val="23B577E3"/>
    <w:rsid w:val="27230617"/>
    <w:rsid w:val="2765743F"/>
    <w:rsid w:val="28D1012B"/>
    <w:rsid w:val="2B7D1AEC"/>
    <w:rsid w:val="2CD43C7E"/>
    <w:rsid w:val="2D920EB8"/>
    <w:rsid w:val="2EFC6A22"/>
    <w:rsid w:val="2F1871F6"/>
    <w:rsid w:val="31431525"/>
    <w:rsid w:val="320E50AB"/>
    <w:rsid w:val="329F241C"/>
    <w:rsid w:val="3301206E"/>
    <w:rsid w:val="3307101E"/>
    <w:rsid w:val="33437C98"/>
    <w:rsid w:val="339E1158"/>
    <w:rsid w:val="33F06D30"/>
    <w:rsid w:val="34045566"/>
    <w:rsid w:val="341579FF"/>
    <w:rsid w:val="346014B5"/>
    <w:rsid w:val="34C57BA3"/>
    <w:rsid w:val="3507084A"/>
    <w:rsid w:val="35E80BFF"/>
    <w:rsid w:val="360E0E58"/>
    <w:rsid w:val="3760090F"/>
    <w:rsid w:val="378269D8"/>
    <w:rsid w:val="380D2B03"/>
    <w:rsid w:val="38292CB2"/>
    <w:rsid w:val="386C6BDE"/>
    <w:rsid w:val="388F6EF8"/>
    <w:rsid w:val="38E350E4"/>
    <w:rsid w:val="38E90A46"/>
    <w:rsid w:val="393E0C76"/>
    <w:rsid w:val="3B206F2B"/>
    <w:rsid w:val="3B993054"/>
    <w:rsid w:val="3BAC7ADE"/>
    <w:rsid w:val="3C505898"/>
    <w:rsid w:val="3D022626"/>
    <w:rsid w:val="3E8649A0"/>
    <w:rsid w:val="3EDB572F"/>
    <w:rsid w:val="3F5F1017"/>
    <w:rsid w:val="3F9A0FE5"/>
    <w:rsid w:val="422B62DD"/>
    <w:rsid w:val="42653EB6"/>
    <w:rsid w:val="42B94406"/>
    <w:rsid w:val="42CC2B66"/>
    <w:rsid w:val="42EE2A72"/>
    <w:rsid w:val="44363490"/>
    <w:rsid w:val="44407168"/>
    <w:rsid w:val="445057A1"/>
    <w:rsid w:val="448E5285"/>
    <w:rsid w:val="44BB345D"/>
    <w:rsid w:val="450F2B8A"/>
    <w:rsid w:val="45562EE9"/>
    <w:rsid w:val="46015167"/>
    <w:rsid w:val="46572546"/>
    <w:rsid w:val="478E39F4"/>
    <w:rsid w:val="4B8322F0"/>
    <w:rsid w:val="4C360DFA"/>
    <w:rsid w:val="4C60222C"/>
    <w:rsid w:val="4C683867"/>
    <w:rsid w:val="4CEF5A6D"/>
    <w:rsid w:val="4D0A0274"/>
    <w:rsid w:val="4DF37D3C"/>
    <w:rsid w:val="4EFA4617"/>
    <w:rsid w:val="4F874A89"/>
    <w:rsid w:val="4FD64808"/>
    <w:rsid w:val="50D53F49"/>
    <w:rsid w:val="517907DA"/>
    <w:rsid w:val="524238D7"/>
    <w:rsid w:val="527E6CE5"/>
    <w:rsid w:val="545E2BF9"/>
    <w:rsid w:val="54B7788A"/>
    <w:rsid w:val="554A487A"/>
    <w:rsid w:val="565D1683"/>
    <w:rsid w:val="56946920"/>
    <w:rsid w:val="571B63BD"/>
    <w:rsid w:val="57965D7D"/>
    <w:rsid w:val="57BA117B"/>
    <w:rsid w:val="585C0985"/>
    <w:rsid w:val="59C17C96"/>
    <w:rsid w:val="59D66BE0"/>
    <w:rsid w:val="59E02EC7"/>
    <w:rsid w:val="59F31D20"/>
    <w:rsid w:val="5A7377AB"/>
    <w:rsid w:val="5B114932"/>
    <w:rsid w:val="5B45515A"/>
    <w:rsid w:val="5B6633FF"/>
    <w:rsid w:val="5C4E666D"/>
    <w:rsid w:val="5DA95CAD"/>
    <w:rsid w:val="5DD6518E"/>
    <w:rsid w:val="5DFB4CE4"/>
    <w:rsid w:val="5E302094"/>
    <w:rsid w:val="60286C55"/>
    <w:rsid w:val="60B630F6"/>
    <w:rsid w:val="61214C6E"/>
    <w:rsid w:val="623B247B"/>
    <w:rsid w:val="62D00E29"/>
    <w:rsid w:val="62D81AB9"/>
    <w:rsid w:val="65854C2C"/>
    <w:rsid w:val="65B77815"/>
    <w:rsid w:val="66D60CC4"/>
    <w:rsid w:val="67C22482"/>
    <w:rsid w:val="67C47E88"/>
    <w:rsid w:val="69677F3E"/>
    <w:rsid w:val="6A0E3681"/>
    <w:rsid w:val="6C974F09"/>
    <w:rsid w:val="6CA2084A"/>
    <w:rsid w:val="6E53278F"/>
    <w:rsid w:val="6E595C87"/>
    <w:rsid w:val="6ED62385"/>
    <w:rsid w:val="6EFC6395"/>
    <w:rsid w:val="6F5F167C"/>
    <w:rsid w:val="6F732867"/>
    <w:rsid w:val="70294DB9"/>
    <w:rsid w:val="70476556"/>
    <w:rsid w:val="70624233"/>
    <w:rsid w:val="70DA7DFF"/>
    <w:rsid w:val="70F829D5"/>
    <w:rsid w:val="710E2ED9"/>
    <w:rsid w:val="71AF3DF6"/>
    <w:rsid w:val="71F64B04"/>
    <w:rsid w:val="732D2602"/>
    <w:rsid w:val="73A91D83"/>
    <w:rsid w:val="73B10B3B"/>
    <w:rsid w:val="74300697"/>
    <w:rsid w:val="756E7867"/>
    <w:rsid w:val="761C5254"/>
    <w:rsid w:val="762A12C7"/>
    <w:rsid w:val="76625F3B"/>
    <w:rsid w:val="769E4528"/>
    <w:rsid w:val="77273414"/>
    <w:rsid w:val="77B44847"/>
    <w:rsid w:val="77B72A76"/>
    <w:rsid w:val="79934920"/>
    <w:rsid w:val="7A7748B5"/>
    <w:rsid w:val="7AF774FE"/>
    <w:rsid w:val="7B7A38AE"/>
    <w:rsid w:val="7C8C4263"/>
    <w:rsid w:val="7D7C1BAC"/>
    <w:rsid w:val="7DAF7B7F"/>
    <w:rsid w:val="7E614866"/>
    <w:rsid w:val="7EBC0B5C"/>
    <w:rsid w:val="7EF97C90"/>
    <w:rsid w:val="7F56466F"/>
    <w:rsid w:val="7FFD2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9"/>
    <w:pPr>
      <w:keepNext/>
      <w:keepLines/>
      <w:adjustRightInd w:val="0"/>
      <w:snapToGrid w:val="0"/>
      <w:spacing w:line="360" w:lineRule="auto"/>
      <w:outlineLvl w:val="1"/>
    </w:pPr>
    <w:rPr>
      <w:rFonts w:ascii="宋体" w:hAnsi="宋体"/>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Default"/>
    <w:qFormat/>
    <w:uiPriority w:val="0"/>
    <w:pPr>
      <w:widowControl w:val="0"/>
      <w:autoSpaceDE w:val="0"/>
      <w:autoSpaceDN w:val="0"/>
      <w:adjustRightInd w:val="0"/>
    </w:pPr>
    <w:rPr>
      <w:rFonts w:ascii="P Ming Li U" w:hAnsi="Times New Roman" w:eastAsia="P Ming Li U" w:cs="P Ming Li U"/>
      <w:color w:val="000000"/>
      <w:sz w:val="24"/>
      <w:szCs w:val="24"/>
      <w:lang w:val="en-US" w:eastAsia="zh-CN" w:bidi="ar-SA"/>
    </w:rPr>
  </w:style>
  <w:style w:type="paragraph" w:styleId="5">
    <w:name w:val="Body Text Indent"/>
    <w:basedOn w:val="1"/>
    <w:qFormat/>
    <w:uiPriority w:val="0"/>
    <w:pPr>
      <w:spacing w:after="120"/>
      <w:ind w:left="420" w:leftChars="200"/>
    </w:pPr>
    <w:rPr>
      <w:rFonts w:eastAsia="仿宋_GB2312"/>
      <w:sz w:val="32"/>
      <w:szCs w:val="32"/>
    </w:rPr>
  </w:style>
  <w:style w:type="paragraph" w:styleId="6">
    <w:name w:val="Plain Text"/>
    <w:basedOn w:val="1"/>
    <w:qFormat/>
    <w:uiPriority w:val="0"/>
    <w:pPr>
      <w:adjustRightInd w:val="0"/>
      <w:snapToGrid w:val="0"/>
      <w:spacing w:line="360" w:lineRule="auto"/>
    </w:pPr>
    <w:rPr>
      <w:rFonts w:ascii="宋体" w:hAnsi="Courier New"/>
      <w:szCs w:val="20"/>
    </w:rPr>
  </w:style>
  <w:style w:type="paragraph" w:styleId="7">
    <w:name w:val="Balloon Text"/>
    <w:basedOn w:val="1"/>
    <w:unhideWhenUsed/>
    <w:qFormat/>
    <w:uiPriority w:val="99"/>
    <w:rPr>
      <w:sz w:val="18"/>
      <w:szCs w:val="18"/>
    </w:rPr>
  </w:style>
  <w:style w:type="paragraph" w:styleId="8">
    <w:name w:val="footer"/>
    <w:basedOn w:val="1"/>
    <w:link w:val="18"/>
    <w:qFormat/>
    <w:uiPriority w:val="0"/>
    <w:pPr>
      <w:widowControl w:val="0"/>
      <w:tabs>
        <w:tab w:val="center" w:pos="4153"/>
        <w:tab w:val="right" w:pos="8306"/>
      </w:tabs>
      <w:snapToGrid w:val="0"/>
      <w:jc w:val="left"/>
    </w:pPr>
    <w:rPr>
      <w:sz w:val="18"/>
      <w:szCs w:val="18"/>
    </w:rPr>
  </w:style>
  <w:style w:type="paragraph" w:styleId="9">
    <w:name w:val="header"/>
    <w:basedOn w:val="1"/>
    <w:link w:val="20"/>
    <w:qFormat/>
    <w:uiPriority w:val="0"/>
    <w:pPr>
      <w:widowControl w:val="0"/>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widowControl w:val="0"/>
      <w:spacing w:before="120" w:after="120"/>
      <w:jc w:val="left"/>
    </w:pPr>
    <w:rPr>
      <w:rFonts w:ascii="Calibri" w:hAnsi="Calibri"/>
      <w:b/>
      <w:bCs/>
      <w:caps/>
      <w:sz w:val="20"/>
      <w:szCs w:val="20"/>
    </w:rPr>
  </w:style>
  <w:style w:type="paragraph" w:styleId="11">
    <w:name w:val="Body Text First Indent"/>
    <w:basedOn w:val="2"/>
    <w:qFormat/>
    <w:uiPriority w:val="0"/>
    <w:pPr>
      <w:spacing w:line="360" w:lineRule="auto"/>
      <w:ind w:firstLine="420"/>
    </w:pPr>
    <w:rPr>
      <w:rFonts w:ascii="宋体" w:hAnsi="宋体"/>
      <w:sz w:val="24"/>
    </w:rPr>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qFormat/>
    <w:uiPriority w:val="0"/>
    <w:rPr>
      <w:rFonts w:ascii="Tahoma" w:hAnsi="Tahoma"/>
      <w:b/>
      <w:color w:val="666666"/>
      <w:sz w:val="24"/>
      <w:szCs w:val="28"/>
      <w:u w:val="none"/>
    </w:rPr>
  </w:style>
  <w:style w:type="paragraph" w:styleId="17">
    <w:name w:val="List Paragraph"/>
    <w:basedOn w:val="1"/>
    <w:qFormat/>
    <w:uiPriority w:val="0"/>
    <w:pPr>
      <w:widowControl w:val="0"/>
      <w:spacing w:line="360" w:lineRule="auto"/>
      <w:ind w:left="839" w:firstLine="420" w:firstLineChars="200"/>
    </w:pPr>
    <w:rPr>
      <w:rFonts w:ascii="Calibri" w:hAnsi="Calibri"/>
    </w:rPr>
  </w:style>
  <w:style w:type="character" w:customStyle="1" w:styleId="18">
    <w:name w:val="页脚 Char"/>
    <w:link w:val="8"/>
    <w:qFormat/>
    <w:uiPriority w:val="0"/>
    <w:rPr>
      <w:kern w:val="2"/>
      <w:sz w:val="18"/>
      <w:szCs w:val="18"/>
    </w:rPr>
  </w:style>
  <w:style w:type="character" w:customStyle="1" w:styleId="19">
    <w:name w:val="页脚 Char1"/>
    <w:basedOn w:val="14"/>
    <w:qFormat/>
    <w:uiPriority w:val="0"/>
    <w:rPr>
      <w:kern w:val="2"/>
      <w:sz w:val="18"/>
      <w:szCs w:val="18"/>
    </w:rPr>
  </w:style>
  <w:style w:type="character" w:customStyle="1" w:styleId="20">
    <w:name w:val="页眉 Char"/>
    <w:basedOn w:val="14"/>
    <w:link w:val="9"/>
    <w:qFormat/>
    <w:uiPriority w:val="0"/>
    <w:rPr>
      <w:kern w:val="2"/>
      <w:sz w:val="18"/>
      <w:szCs w:val="18"/>
    </w:rPr>
  </w:style>
  <w:style w:type="table" w:customStyle="1" w:styleId="21">
    <w:name w:val="网格型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19</Pages>
  <Words>1217</Words>
  <Characters>6938</Characters>
  <Lines>57</Lines>
  <Paragraphs>16</Paragraphs>
  <TotalTime>11</TotalTime>
  <ScaleCrop>false</ScaleCrop>
  <LinksUpToDate>false</LinksUpToDate>
  <CharactersWithSpaces>8139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2019-12-02T13:28:00Z</dcterms:created>
  <dc:creator>刘秀梅</dc:creator>
  <cp:lastModifiedBy>fyy</cp:lastModifiedBy>
  <cp:lastPrinted>2021-07-07T00:08:00Z</cp:lastPrinted>
  <dcterms:modified xsi:type="dcterms:W3CDTF">2024-12-19T00:57:15Z</dcterms:modified>
  <dc:title>重庆市第七人民医院单一来源采购报价表</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52E9306EA46844EFA4DD3691D0FC91AC_12</vt:lpwstr>
  </property>
</Properties>
</file>