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采购溶栓称重床等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服务需求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及商务需求附后。有意向参与市场调研的供应商，请将纸质资料交医院采购工作组。</w:t>
      </w:r>
    </w:p>
    <w:p>
      <w:pPr>
        <w:numPr>
          <w:ilvl w:val="0"/>
          <w:numId w:val="1"/>
        </w:num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技术需求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（一）溶栓称重床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1、科学称重，称重精度为50-100g，称重显示器，无论患者处于任何体位，只需轻触一个按键，内置称重系统即可测，在显示器精确显示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GB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2、床体骨架采用60*40*1.5的成型方管焊接而成，焊接质量优质，床体坚固，可承载≥240kg。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3、床面:采用1.2mm的冷轧钢板。冲压成凹型，多气孔设计，便于透气并具有防滑功能。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4、四角带有输液架插孔以及引流挂钩，可选配输液架。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（二）彩色多普勒频谱分析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1、全彩色多普勒频谱分析，显示：ABI、TBI指数，S：收缩期血流速度；MN：平均血流速度；MAX：峰值血流速度；D：舒张期血流度； PI（搏动指数），RI（阻力指数）；S/D比；HR心率等。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2、上肢/下肢/足趾动静脉测量，ABI、TBI指数测量，节段血压测量。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3、主机连续记录双向彩色多普勒波形，正、反向血流分别显示，或者叠加显示。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4、内置主机储存器，具有500兆内存，可记录：≥100例患者全身血管彩色多普勒频谱记录。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5、主机支持患者信息的语音录入功能，同时具有回放功能，方便病人数据的管理和存储。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（三）高频电刀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1、恒功率电刀（单极100Ω～2000Ω，双极25Ω～100Ω）：在正常人体阻抗范围和正常手术所需功率范围内，平均输出功率不随阻抗变化或变化较小。可保证高低阻抗下切割效果均较佳。可适应需要大功率的某些手术（如汽化手术、截肢手术）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2、具有单极纯切、混切1、混切2、混切3、单极凝和双极凝等工作模式，单极和双极的工作频率（主频率）均为512kHz。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3、采用三路输出方式：单极手控输出、单极脚控输出（或单极第二手控输出）和独立的双极脚控凝输出。</w:t>
      </w:r>
    </w:p>
    <w:p>
      <w:pPr>
        <w:pStyle w:val="2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4、保护：具有开路、短路、过功率、过电流自动保护功能。采用断线自检技术，全程对极板连线进行检测，一旦发现断线情形，立即发出声光报警。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5、允许连续使用，允许长时间开路和短路。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rPr>
          <w:rFonts w:hint="default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FC70DC"/>
    <w:multiLevelType w:val="singleLevel"/>
    <w:tmpl w:val="D5FC70D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3F027B8"/>
    <w:rsid w:val="04341132"/>
    <w:rsid w:val="08101D34"/>
    <w:rsid w:val="170630E3"/>
    <w:rsid w:val="18FF7355"/>
    <w:rsid w:val="295818FB"/>
    <w:rsid w:val="38FE636C"/>
    <w:rsid w:val="3CB14335"/>
    <w:rsid w:val="4C192286"/>
    <w:rsid w:val="4C9A0EA3"/>
    <w:rsid w:val="5C03110E"/>
    <w:rsid w:val="67F05E01"/>
    <w:rsid w:val="7082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7">
    <w:name w:val="font1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8">
    <w:name w:val="font71"/>
    <w:basedOn w:val="6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NormalCharacter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7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2025-02-12T07:47:34Z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0D73E95D512D4F6FA053A7A688BD8115</vt:lpwstr>
  </property>
</Properties>
</file>