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重庆市第七人民医院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需求调研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我院拟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采购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ICS对PD-1/PD-L1抑制剂治疗肺癌合并COPD 的疗效影响及机制研究模型建立及病理检测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服务科研项目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，主要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服务需求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及商务需求附后。有意向参与市场调研的供应商，请将纸质资料交医院采购工作组。</w:t>
      </w:r>
    </w:p>
    <w:p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主要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服务需求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（一）动物饲养及测试加工服务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1）</w:t>
      </w:r>
      <w:r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  <w:t>BALB/c小鼠COPD合并肺癌模型造模：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　</w:t>
      </w:r>
      <w:r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  <w:t>Balb/c小鼠雄性动物周龄6-8周龄；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COPＤ模型的基础上成功诱导肺癌成瘤；保证小鼠造模成功率在８０％以上。样本数量24只。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2）组织包埋：造模成功并给药治疗后瘤体处理。共４组，每组５只，样本数量为１２。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3）切片：造模成功并给药治疗后瘤体处理。每个标本至少保证１０张，共４组，每组３只，样本数量为１２。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（二）除颤仪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1、手动：2 ~ 200焦耳,可在除颤手柄上直接选择能量，除颤手柄不分左右极。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2、波形：5 Khz的两阶段脉冲波－多脉冲双相波(Multipulse Biowave®)。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3、参数显示：状态栏 ＋ 多达12道心电波形 ＋ 除颤窗口显示时间、释放的电击次数、选择 的能量、操作模式、AED文本信息或起搏窗口 ＋ 测量值（ECG、SpO2、NIBP和CO2）＋ 功能键。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4、系统报警：监护、除颤、电池充电、打印机及存储器。生理报警：心电、无创血压、血氧饱和度、呼气末二氧化碳。技术报警：所有参数。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5、电池：内置电池：Li/ion，10.8V，4.3Ah。电池可独立工作3小时，1小时内充电至80%电量。</w:t>
      </w:r>
    </w:p>
    <w:p>
      <w:pPr>
        <w:pStyle w:val="6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二、商务要求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自合同签订之日起，5个工作日内完成改造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。 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自项目验收通过之日起质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保1年，（若供应商有更优惠的质保期，请在文件中明确应答）。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三、纸质资料要求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公司资质、产品详细技术参数及配置、商务应答、一次性报价表（最低拟成交价）、销售人员授权及联系电话，其他承诺或优惠。所有证照在有效期内，加盖公司鲜章。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资料提交地点：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请于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12月1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9日17:00点前交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重庆市第七人民医院采购工作组办公室（院内12号楼，职工食堂二楼），联系人：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老师，电话：62852113。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本需求调研为采购前工作，不等同于询价采购程序。院方综合各公司所报品牌型号、价格、质保等情况执行后期采购工作。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4160" w:firstLineChars="13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重庆市第七人民医院</w:t>
      </w:r>
    </w:p>
    <w:p>
      <w:pPr>
        <w:ind w:firstLine="4800" w:firstLineChars="15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采购工作组</w:t>
      </w:r>
    </w:p>
    <w:p>
      <w:pPr>
        <w:ind w:firstLine="4480" w:firstLineChars="14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Palatino">
    <w:altName w:val="Palatino Linotype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FC70DC"/>
    <w:multiLevelType w:val="singleLevel"/>
    <w:tmpl w:val="D5FC70D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C9"/>
    <w:rsid w:val="000D02AA"/>
    <w:rsid w:val="0045741A"/>
    <w:rsid w:val="005759C9"/>
    <w:rsid w:val="006F31D8"/>
    <w:rsid w:val="007534EA"/>
    <w:rsid w:val="00942D71"/>
    <w:rsid w:val="00AA26B5"/>
    <w:rsid w:val="00B675FE"/>
    <w:rsid w:val="00BE75BB"/>
    <w:rsid w:val="00F35FD5"/>
    <w:rsid w:val="00F77B2C"/>
    <w:rsid w:val="01421FF9"/>
    <w:rsid w:val="058B6C2B"/>
    <w:rsid w:val="113B17A8"/>
    <w:rsid w:val="12207549"/>
    <w:rsid w:val="170630E3"/>
    <w:rsid w:val="18E737A4"/>
    <w:rsid w:val="18FF7355"/>
    <w:rsid w:val="1EDB6E66"/>
    <w:rsid w:val="1F745BD7"/>
    <w:rsid w:val="252A099E"/>
    <w:rsid w:val="278F5FC0"/>
    <w:rsid w:val="2A936037"/>
    <w:rsid w:val="3B0039A1"/>
    <w:rsid w:val="3B0E247C"/>
    <w:rsid w:val="3CB14335"/>
    <w:rsid w:val="3D727B48"/>
    <w:rsid w:val="3E1B38E9"/>
    <w:rsid w:val="449F5190"/>
    <w:rsid w:val="4C9A0EA3"/>
    <w:rsid w:val="4DB80B0E"/>
    <w:rsid w:val="54252B0A"/>
    <w:rsid w:val="5617238C"/>
    <w:rsid w:val="56370812"/>
    <w:rsid w:val="5F04537E"/>
    <w:rsid w:val="638874AB"/>
    <w:rsid w:val="656B0590"/>
    <w:rsid w:val="67C33800"/>
    <w:rsid w:val="67F05E01"/>
    <w:rsid w:val="6BB84818"/>
    <w:rsid w:val="6C8D29F6"/>
    <w:rsid w:val="6E667D8D"/>
    <w:rsid w:val="708270B8"/>
    <w:rsid w:val="723963FF"/>
    <w:rsid w:val="73454F5F"/>
    <w:rsid w:val="73AB0375"/>
    <w:rsid w:val="7DA13F03"/>
    <w:rsid w:val="7EBE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kern w:val="0"/>
      <w:sz w:val="24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表段落1"/>
    <w:basedOn w:val="1"/>
    <w:qFormat/>
    <w:uiPriority w:val="34"/>
    <w:pPr>
      <w:ind w:firstLine="420" w:firstLineChars="200"/>
    </w:pPr>
  </w:style>
  <w:style w:type="paragraph" w:styleId="4">
    <w:name w:val="Body Text"/>
    <w:basedOn w:val="1"/>
    <w:next w:val="5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customStyle="1" w:styleId="5">
    <w:name w:val="默认"/>
    <w:qFormat/>
    <w:uiPriority w:val="0"/>
    <w:rPr>
      <w:rFonts w:hint="eastAsia" w:ascii="Arial Unicode MS" w:hAnsi="Arial Unicode MS" w:eastAsia="Palatino" w:cs="Arial Unicode MS"/>
      <w:color w:val="000000"/>
      <w:sz w:val="24"/>
      <w:szCs w:val="24"/>
      <w:lang w:val="zh-TW" w:eastAsia="zh-TW" w:bidi="ar-SA"/>
    </w:rPr>
  </w:style>
  <w:style w:type="paragraph" w:styleId="6">
    <w:name w:val="Plain Text"/>
    <w:basedOn w:val="1"/>
    <w:qFormat/>
    <w:uiPriority w:val="0"/>
    <w:rPr>
      <w:rFonts w:ascii="宋体" w:hAnsi="Courier New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11"/>
    <w:basedOn w:val="10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2">
    <w:name w:val="font71"/>
    <w:basedOn w:val="10"/>
    <w:qFormat/>
    <w:uiPriority w:val="0"/>
    <w:rPr>
      <w:rFonts w:hint="eastAsia" w:ascii="微软雅黑" w:hAnsi="微软雅黑" w:eastAsia="微软雅黑" w:cs="微软雅黑"/>
      <w:color w:val="FF0000"/>
      <w:sz w:val="20"/>
      <w:szCs w:val="20"/>
      <w:u w:val="none"/>
    </w:rPr>
  </w:style>
  <w:style w:type="character" w:customStyle="1" w:styleId="13">
    <w:name w:val="font21"/>
    <w:basedOn w:val="10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97</Words>
  <Characters>559</Characters>
  <Lines>4</Lines>
  <Paragraphs>1</Paragraphs>
  <TotalTime>2</TotalTime>
  <ScaleCrop>false</ScaleCrop>
  <LinksUpToDate>false</LinksUpToDate>
  <CharactersWithSpaces>655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2023-03-06T06:47:00Z</dcterms:created>
  <dc:creator>杨弋</dc:creator>
  <cp:lastModifiedBy>fyy</cp:lastModifiedBy>
  <dcterms:modified xsi:type="dcterms:W3CDTF">2025-04-30T02:08:48Z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7792C21B7B42498B8C5239F370B6C954</vt:lpwstr>
  </property>
</Properties>
</file>