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重庆市第七人民医院</w:t>
      </w:r>
    </w:p>
    <w:p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危险废物处置服务市场调研函</w:t>
      </w:r>
    </w:p>
    <w:p>
      <w:pPr>
        <w:spacing w:line="42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潜在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供应商：</w:t>
      </w:r>
    </w:p>
    <w:p>
      <w:pPr>
        <w:spacing w:line="42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重庆市第七人民医院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拟采购危险废物处置服务，现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开展需求调查工作，欢迎具有合格资质且有良好信誉的供应商积极报送资料。</w:t>
      </w:r>
    </w:p>
    <w:p>
      <w:pPr>
        <w:numPr>
          <w:ilvl w:val="0"/>
          <w:numId w:val="0"/>
        </w:numPr>
        <w:spacing w:line="420" w:lineRule="exact"/>
        <w:ind w:firstLine="640" w:firstLineChars="200"/>
        <w:rPr>
          <w:rFonts w:hint="default" w:eastAsia="宋体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需求调查概况</w:t>
      </w:r>
    </w:p>
    <w:p>
      <w:pPr>
        <w:numPr>
          <w:ilvl w:val="0"/>
          <w:numId w:val="0"/>
        </w:numPr>
        <w:spacing w:line="420" w:lineRule="exact"/>
        <w:ind w:firstLine="640" w:firstLineChars="200"/>
        <w:rPr>
          <w:rFonts w:hint="default" w:eastAsia="宋体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本项目实施范围内的危险废物处置价格、供应商服务资质等。</w:t>
      </w:r>
    </w:p>
    <w:p>
      <w:pPr>
        <w:numPr>
          <w:ilvl w:val="0"/>
          <w:numId w:val="0"/>
        </w:numPr>
        <w:spacing w:line="420" w:lineRule="exact"/>
        <w:ind w:firstLine="640" w:firstLineChars="200"/>
        <w:rPr>
          <w:rFonts w:hint="default" w:eastAsia="宋体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需求调查内容</w:t>
      </w:r>
    </w:p>
    <w:p>
      <w:pPr>
        <w:spacing w:line="42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包含但不限于相关产业发展情况，市场供给情况，同类型项目历史成交信息，开展本项目所需条件，详见附件一；危险废物处置服务的市场参考价，详见附件二。</w:t>
      </w:r>
    </w:p>
    <w:p>
      <w:pPr>
        <w:spacing w:line="42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三、预算金额</w:t>
      </w:r>
    </w:p>
    <w:p>
      <w:pPr>
        <w:spacing w:line="42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预算金额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4万元/批。</w:t>
      </w:r>
    </w:p>
    <w:p>
      <w:pPr>
        <w:spacing w:line="42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四、其他事项</w:t>
      </w:r>
    </w:p>
    <w:p>
      <w:pPr>
        <w:spacing w:line="42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（一）调查方法，需求调查以问卷调查的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方式进行，请各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于20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日17:00（北京时间）前将加盖公章的问卷调查表PDF电子档以及word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档发送至指定邮箱（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260525007@qq.com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）。邮件名称为“供应商名称+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市七院危险废物处置服务项目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需求调查资料”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42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（二）联系人: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市七院总务科，王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老师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电话：13752885703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</w:t>
      </w:r>
    </w:p>
    <w:p>
      <w:pPr>
        <w:spacing w:line="42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（三）其他说明：递交问卷调查表应当写明供应商名称、联系人及联系电话并加盖单位公章。采购人是否采纳均不影响供应商参与本项目后续采购活动，对供应商所提出的意见建议不作书面回复。</w:t>
      </w:r>
    </w:p>
    <w:p>
      <w:pPr>
        <w:spacing w:line="5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危险废物处置服务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需求问卷调查表</w:t>
      </w:r>
    </w:p>
    <w:p>
      <w:pPr>
        <w:pStyle w:val="2"/>
        <w:ind w:firstLine="64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附件2：危险废物目录及价格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重庆市第七人民医院</w:t>
      </w:r>
    </w:p>
    <w:p>
      <w:pPr>
        <w:pStyle w:val="2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2025年6月4日</w:t>
      </w:r>
    </w:p>
    <w:p>
      <w:pPr>
        <w:spacing w:line="500" w:lineRule="exact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4"/>
          <w:szCs w:val="24"/>
          <w:lang w:val="en-US" w:eastAsia="zh-CN"/>
        </w:rPr>
        <w:t>附件1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</w:t>
      </w:r>
    </w:p>
    <w:p>
      <w:pPr>
        <w:pStyle w:val="6"/>
        <w:spacing w:line="560" w:lineRule="exact"/>
        <w:ind w:firstLine="1920" w:firstLineChars="600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市七院危险废物处置服务项目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需求问卷调查表</w:t>
      </w:r>
    </w:p>
    <w:p>
      <w:pPr>
        <w:widowControl/>
        <w:adjustRightInd w:val="0"/>
        <w:snapToGrid w:val="0"/>
        <w:jc w:val="left"/>
        <w:textAlignment w:val="center"/>
        <w:outlineLvl w:val="0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4"/>
          <w:szCs w:val="24"/>
          <w:lang w:bidi="ar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4"/>
          <w:szCs w:val="24"/>
          <w:lang w:val="en-US" w:eastAsia="zh-CN" w:bidi="ar"/>
        </w:rPr>
        <w:t>危险废物处置服务项目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4"/>
          <w:szCs w:val="24"/>
          <w:lang w:bidi="ar"/>
        </w:rPr>
        <w:t>调查表</w:t>
      </w:r>
    </w:p>
    <w:tbl>
      <w:tblPr>
        <w:tblStyle w:val="4"/>
        <w:tblW w:w="8925" w:type="dxa"/>
        <w:tblInd w:w="-1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192"/>
        <w:gridCol w:w="1650"/>
        <w:gridCol w:w="2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供应商名称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供应商简介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（不超过150字）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供应商单位性质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采购标的对应的中小企业划分标准所属行业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从业人员200人以下或营业收入40000万元以下的为中小微型企业。其中，从业人员20人及以上，且营业收入5000万元及以上的为中型企业；从业人员5人及以上，且营业收入1000万元及以上的为小型企业；从业人员5人以下或营业收入1000万元以下的为微型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供应商规模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___型企业（大/中/小/微）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供应商认为完成本项目公司需具备的特定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资质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供应商认为完成本项目服务人员需具备的资质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资质1：    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资质2：    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供应商近3年来开展的同类项目名称及合同金额（列举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个即可）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项目1名称：       ；合同金额：     万元；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针对本项目的补充服务措施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其他需要注明的事项以及对此次采购的意见与建议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891" w:firstLineChars="1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供应商名称（加盖公章）：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3132" w:firstLineChars="13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    月     日</w:t>
            </w:r>
          </w:p>
        </w:tc>
      </w:tr>
    </w:tbl>
    <w:p>
      <w:pPr>
        <w:pStyle w:val="3"/>
        <w:widowControl w:val="0"/>
        <w:numPr>
          <w:ilvl w:val="0"/>
          <w:numId w:val="0"/>
        </w:numPr>
        <w:snapToGrid w:val="0"/>
        <w:jc w:val="left"/>
        <w:rPr>
          <w:rFonts w:hint="default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附件二  危险废物目录及处置报价</w:t>
      </w:r>
    </w:p>
    <w:tbl>
      <w:tblPr>
        <w:tblStyle w:val="4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473"/>
        <w:gridCol w:w="1065"/>
        <w:gridCol w:w="174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危废名称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处置费用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废药品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废胶片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废旧灯管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废温度计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废血压剂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废电池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杀虫剂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废矿物油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含油污泥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废活性炭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化学品空瓶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沾染废物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废包装桶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实验室废液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一般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化学品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高毒化学品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不明化学品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包括但不限于上述危废品……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widowControl w:val="0"/>
        <w:numPr>
          <w:ilvl w:val="0"/>
          <w:numId w:val="0"/>
        </w:numPr>
        <w:snapToGrid w:val="0"/>
        <w:jc w:val="left"/>
        <w:rPr>
          <w:rFonts w:hint="default" w:ascii="Times New Roman" w:hAnsi="Times New Roman" w:eastAsia="方正黑体_GBK" w:cs="Times New Roman"/>
          <w:color w:val="000000"/>
          <w:sz w:val="24"/>
          <w:szCs w:val="24"/>
          <w:highlight w:val="none"/>
        </w:rPr>
      </w:pPr>
    </w:p>
    <w:tbl>
      <w:tblPr>
        <w:tblStyle w:val="4"/>
        <w:tblW w:w="8925" w:type="dxa"/>
        <w:tblInd w:w="-1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7"/>
        <w:gridCol w:w="2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891" w:firstLineChars="1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供应商名称（加盖公章）：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3132" w:firstLineChars="13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    月     日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B51A5"/>
    <w:rsid w:val="3E920E49"/>
    <w:rsid w:val="44774A9A"/>
    <w:rsid w:val="618F1AE6"/>
    <w:rsid w:val="698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2025-06-04T00:04:00Z</dcterms:created>
  <dc:creator>Administrator</dc:creator>
  <cp:lastModifiedBy>Administrator</cp:lastModifiedBy>
  <dcterms:modified xsi:type="dcterms:W3CDTF">2025-06-04T01:01:35Z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47006DB732264FBCB200D21E0918D992</vt:lpwstr>
  </property>
</Properties>
</file>