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重庆市第七人民医院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食堂食材供应商遴选项目阳光推介会邀请函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编号：CQ7Y-2025-ZW03       日期：2025年6月24日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尊敬的供应商代表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为进一步规范医院食堂食材采购流程，确保食品安全与品质，重庆市第七人民医院拟通过公开、公平、公正的方式遴选优质食材供应商。现诚邀贵单位参加“阳光采购 健康同行——重庆市第七人民医院食堂食材供应商遴选项目阳光推介会”，具体安排如下：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一、会议基本信息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会议时间：2025年7月4日（星期五）上午14：30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会议地点：重庆市第七人民医院行政楼（10号楼）会议室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参会对象：符合资质要求的食材供应商代表（每单位限1-2人）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形式：线下会议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会议议程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（一）14：10-14：30供应商签到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（二）本次采购情况介绍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（三）供应商展示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（限时10分钟）：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1.供应商基础资质（营业执照、食品经营许可证等）、合规记录（近三年无食品安全事故、无失信被执行记录，如提供信用中国截图）；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2.供应能力与资源（包括：生产/仓储能力、配送能力）；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3.质量管控体系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（包括：蔬菜残留检测能力等）；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4.过往案例（同类项目服务经验）；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5.服务方案与应急方案；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6.包括但不限于上述内容。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（四）现场答疑 院方代表与供应商交流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三、供应商参会要求：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（一）现场提交资料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1.营业执照、食品经营许可证等相关资质证明；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2.近三年同类项目服务合同（至少三份）；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3.现场提交报价表（附件2）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报价表需提交原件，其余材料提交复印件，上述资料均需加盖公司公章，阳光推介会当天向院方提交。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（二）会前提交资料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1.填写《食堂食材供应商遴选项目阳光推介会参会回执表》（附件3），明确参会人员、联系方式，加盖公章上传扫描件。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2.供应商提交现场展示PPT。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3.提交截止时间：2025年7月2日12：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"mailto:00前发送至260525007@qq.com" </w:instrTex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00前发送至260525007@qq.com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（三）注意事项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1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1.供应商展示要严格控制时间，未按时提交资质或未到场者视为自动放弃资格。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1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2.联系电话：总务科 王老师 电话：023-62859574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1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四、特别声明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1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会议性质：本次会议为市场调研，不构成任何采购承诺，后续采购以官方公告为准。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1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合规要求：禁止私下接触医院工作人员，违者取消参与资格。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1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期待您的参与，共筑阳光采购！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1.《需求产品信息表》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2.《报价表》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3.《阳光推介会参会回执表》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附件1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需求产品信息表</w:t>
      </w:r>
    </w:p>
    <w:tbl>
      <w:tblPr>
        <w:tblStyle w:val="6"/>
        <w:tblpPr w:leftFromText="180" w:rightFromText="180" w:vertAnchor="text" w:horzAnchor="margin" w:tblpXSpec="center" w:tblpY="34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436"/>
        <w:gridCol w:w="2121"/>
        <w:gridCol w:w="1736"/>
        <w:gridCol w:w="1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82" w:firstLineChars="200"/>
              <w:outlineLvl w:val="2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蔬菜类品名如下（包含但不限于）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黄秧白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油麦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粗山药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黄豆芽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青小米辣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莲白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莴笋头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洋葱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绿豆芽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红小米辣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菜心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莴笋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冬瓜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韭菜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青椒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水白菜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大叶香菜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长丝瓜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红心红苕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大蒜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芹菜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飘儿白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南瓜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韭黄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豌豆米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生菜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香蒜苔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黄瓜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茄子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鲜鸡尾菇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娃娃菜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蒜苗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豌豆尖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玉米棒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黄葱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老南瓜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散花菜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芥菜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鲜玉米粒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小葱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苦瓜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红圆椒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芫须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云南菠菜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仔姜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莲藕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青圆椒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红宝石番茄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茼蒿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板姜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小豌豆片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鲜木耳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青美人椒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无筋豆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鲜蘑菇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萝卜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胭脂萝卜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紫薯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高笋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鲜杏鲍菇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青菜头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折耳根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大土豆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鲜苦茭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鲜茶树菇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豌豆角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藠头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豇豆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金针菇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玉米棒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海鲜菇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儿菜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老豆腐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鲜香菇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牛心白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圆白萝卜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豆腐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紫甘蓝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鲜平菇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虫草花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豆干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魔芋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血旺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蔬菜类质量要求：成熟适度、新鲜脆嫩、外形色泽良好清洁、无影响使用的病虫害、无机械损伤、无农药残留超标。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蔬菜标准：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1.严禁使用“坝脚菜、边角菜”等劣质和腐烂变质蔬菜。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2.不宜长期使用土豆、南瓜、冬瓜等单一品类蔬菜，要保证菜品供应的多样性。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3.不宜过多库存西红柿等易发生霉变的蔬菜。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4.不得使用四季豆、野生蘑菇等高风险食材。</w:t>
            </w:r>
          </w:p>
        </w:tc>
      </w:tr>
    </w:tbl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1420"/>
        <w:gridCol w:w="283"/>
        <w:gridCol w:w="1136"/>
        <w:gridCol w:w="1"/>
        <w:gridCol w:w="567"/>
        <w:gridCol w:w="852"/>
        <w:gridCol w:w="1"/>
        <w:gridCol w:w="851"/>
        <w:gridCol w:w="568"/>
        <w:gridCol w:w="2"/>
        <w:gridCol w:w="1135"/>
        <w:gridCol w:w="287"/>
        <w:gridCol w:w="141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5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肉类品名如下（包含但不限于）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精品牛肉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瘦肉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眉毛瘦肉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夹子肉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里脊肉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去皮夹子肉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大排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去皮三线肉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去皮夹子肉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猪黄喉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猪蹄膀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三线肉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二刀肉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二刀夹子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牛肉（带筋）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猪肝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猪肚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腰子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大骨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心舌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边油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宝来肉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牛里脊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牛格子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牛后腿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5"/>
            <w:noWrap w:val="0"/>
            <w:vAlign w:val="top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质量要求：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1肉类要求均要求为热鲜肉，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新鲜肉质有弹性、无腐败变质、无异味虫蛀、含水量适中等，符合食品安全法相关规定。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感官色泽正常，无异味，骨骼尺寸正常。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严禁使用来源不明、腐烂、变质、感官异常、未按规定进行检疫或检验检疫不合格的禽、畜肉。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5"/>
            <w:noWrap w:val="0"/>
            <w:vAlign w:val="top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水产类品名如下（包含但不限于）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花鲢鱼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草鱼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土鳝鱼片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耗儿鱼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钳鱼（活）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白鲢鱼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带鱼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乌鱼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多宝鱼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鲫鱼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鲜鱿鱼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发鱿鱼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大鲫鱼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鲈鱼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5"/>
            <w:noWrap w:val="0"/>
            <w:vAlign w:val="top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质量要求：鱼鳃鲜红、鱼鳞完整、鱼眼光亮透明等。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" w:type="dxa"/>
          <w:wAfter w:w="1" w:type="dxa"/>
          <w:jc w:val="center"/>
        </w:trPr>
        <w:tc>
          <w:tcPr>
            <w:tcW w:w="7103" w:type="dxa"/>
            <w:gridSpan w:val="12"/>
            <w:noWrap w:val="0"/>
            <w:vAlign w:val="top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家禽及蛋类品名如下（包含但不限于）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" w:type="dxa"/>
          <w:wAfter w:w="1" w:type="dxa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" w:type="dxa"/>
          <w:wAfter w:w="1" w:type="dxa"/>
          <w:jc w:val="center"/>
        </w:trPr>
        <w:tc>
          <w:tcPr>
            <w:tcW w:w="1420" w:type="dxa"/>
            <w:noWrap w:val="0"/>
            <w:vAlign w:val="top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老母鸡</w:t>
            </w:r>
          </w:p>
        </w:tc>
        <w:tc>
          <w:tcPr>
            <w:tcW w:w="1420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鸭子</w:t>
            </w:r>
          </w:p>
        </w:tc>
        <w:tc>
          <w:tcPr>
            <w:tcW w:w="1420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土鸡</w:t>
            </w:r>
          </w:p>
        </w:tc>
        <w:tc>
          <w:tcPr>
            <w:tcW w:w="1421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公鸡</w:t>
            </w:r>
          </w:p>
        </w:tc>
        <w:tc>
          <w:tcPr>
            <w:tcW w:w="1422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土鸭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" w:type="dxa"/>
          <w:wAfter w:w="1" w:type="dxa"/>
          <w:jc w:val="center"/>
        </w:trPr>
        <w:tc>
          <w:tcPr>
            <w:tcW w:w="8520" w:type="dxa"/>
            <w:gridSpan w:val="13"/>
            <w:noWrap w:val="0"/>
            <w:vAlign w:val="top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质量要求：通过防疫检疫站检测，眼睛明亮饱满，形态完整，表皮颜色有光泽且皮肉结合紧密，肉质弹性好按之可立即恢复，表面干湿度合适、肌肉有弹性、内脏干净无积血、无异味。动物肉类需提供合法屠宰加工检验证明、检验检疫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5"/>
            <w:noWrap w:val="0"/>
            <w:vAlign w:val="top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米面、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干副、调料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制品类品名如下（包含但不限于）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品名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品名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品名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品名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XO酱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酵母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小苏打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奥尔良调料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鹌鹑皮蛋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八宝米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八角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白醋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白豌豆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白扣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白糖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白芝麻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白芷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红豆沙馅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白砖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百合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红腰豆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百利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泡打粉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白芝麻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汤料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芝麻酱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方竹笋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干海带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薄豆皮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薄荷叶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玉米淀粉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饺子皮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爆浆豆腐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糙米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黄油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抄手皮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鲜虫草花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糍粑块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小白豆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大麻圆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水晶粉丝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草果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葱姜料酒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大木耳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大头菜丝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茶树菇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脆皮肠花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脆炸粉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冰糖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当归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党参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味精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干海带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干面条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圆糯米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鹅蛋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干海椒节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干苕皮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番茄酱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干虫草花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干香菇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蚝油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饭豆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干锅酱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干萝卜干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枸杞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排骨酱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黑米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加碘盐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胡椒面（胡椒粉）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生抽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黑米面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豆豉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花椒面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黄凉粉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味极鲜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红油豆瓣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花生米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回锅肉盐菜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蒸鱼豉油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红醋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红糖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黄灯笼椒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鸡蛋干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鸡精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红豆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红苕粉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黄豆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黑胡椒汁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黑胡椒粉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红花椒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红枣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葡萄干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沙拉酱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红米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红枣八宝米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黄金豆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辣鲜露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烧白盐菜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蒸肉粉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厚豆干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芋地瓜丸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江津白酒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咖喱粉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正大鸡蛋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干锅酱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甜面酱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饺子皮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水面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芝麻油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双汇火腿肠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金钩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辣椒面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竹荪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思丰雪花粉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伊利金典纯牛奶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青芥调味酱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晶心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孜然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凉粉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绿豆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辣椒面（糊辣壳）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碎银耳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孜然粉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绿花牌玉米蛋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原香剁椒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紫菜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卤一锅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麻辣豆腐乳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魔芋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醪糟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自家卤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罗汉果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毛哥老鸭汤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木薯粉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香醋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雪花粉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萝卜干咸菜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美极鲜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糯米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食用碱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馓子面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焦糖色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胖子鱼调料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荞麦米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散生粉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姜黄粉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薏仁米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泡红灯笼椒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青花椒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散装红糖（红糖粉）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黑老豆腐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泡姜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藤椒油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沙参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酸萝卜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印度海椒节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泡椒节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鹌鹑蛋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天友纯牛奶250ml*24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鲜苕皮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榨菜丝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泡椒末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去皮白芝麻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天友原味酸牛奶100g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豌豆淀粉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鹰金钱午餐肉罐头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大油条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去皮大蒜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麻辣酱萝卜干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豌豆粉丝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永川豆豉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皮蛋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酸菜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酸辣粉（红薯粉）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大白豆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内脂粉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面包糠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三奈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粗辣椒面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王守义十三香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无碘盐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三五火锅底料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酸梅粉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王守义十三香麻椒鲜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胆水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豆筋棍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豆浆粉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香叶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伊利进口全脂奶粉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燕麦米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豆浆粉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秋霞火锅底料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湘君府剁椒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小黄米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藤椒油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干豇豆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小麻圆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肖老五牛油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小茴香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五香粉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海鲜酱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特细小黄米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原味冰粉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鲜百合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粘米粉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浓缩橙汁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小木耳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雪花生粉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鲜花椒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长香米25kg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黄网皮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泡豇豆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无核红枣片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三色堇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小红酥梨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无心小汤圆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玉米碎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发香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鲜青花椒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葛根粉丝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玉米籽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黄玉米粒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海鲜酱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香果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蒜香咸菜丝(木瓜丝)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盐焗粉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红薯淀粉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干豇豆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香毛草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野山椒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海带丝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醪糟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京日红豆沙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油豆腐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去皮板栗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沙拉香甜味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周君记香水鱼调料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沙拉芝麻味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三全珍珠小汤圆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5"/>
            <w:noWrap w:val="0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干副食质量要求：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1.物资干燥、无杂质、无霉变、无硫磺等刺激性气味。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2.应选用具有合法资质供货商提供的检验合格且感官正常的干副食。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3.应采购获证企业生产的食品原料，不得采购食品生产加工小作坊生产的食品原料。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4.干副食包装材料应符合食品相关产品要求，无毒无害。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5.随货附有同批次产品出厂检验合格报告或合格证明文件。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米面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质量要求：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物资干燥、无杂质、无霉变、无硫磺等刺激性气味。粮油调料包装完整，生产日期、保质期、生产厂家和QS标识齐全明晰。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附件2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报价表</w:t>
      </w:r>
    </w:p>
    <w:tbl>
      <w:tblPr>
        <w:tblStyle w:val="6"/>
        <w:tblpPr w:leftFromText="180" w:rightFromText="180" w:vertAnchor="text" w:horzAnchor="page" w:tblpX="1633" w:tblpY="8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887"/>
        <w:gridCol w:w="1667"/>
        <w:gridCol w:w="187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sz w:val="32"/>
                <w:szCs w:val="32"/>
                <w:lang w:eastAsia="zh-CN"/>
              </w:rPr>
              <w:t>食品类别及内容描述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预算金额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服务期限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单价折扣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包1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畜禽水产肉类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250万/年</w:t>
            </w:r>
          </w:p>
        </w:tc>
        <w:tc>
          <w:tcPr>
            <w:tcW w:w="110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服务期限三年，采购预算为预估金额，最终结算金额以实际发生金额为准。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1" w:colLast="2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包2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Arial" w:hAnsi="Arial" w:eastAsia="方正仿宋_GBK" w:cs="Arial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方正仿宋_GBK" w:cs="Arial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蔬菜、水果类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100万/年</w:t>
            </w:r>
          </w:p>
        </w:tc>
        <w:tc>
          <w:tcPr>
            <w:tcW w:w="11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包3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Arial" w:hAnsi="Arial" w:eastAsia="方正仿宋_GBK" w:cs="Arial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方正仿宋_GBK" w:cs="Arial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米面粮油蛋、干副、奶制品。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150万/年</w:t>
            </w:r>
          </w:p>
        </w:tc>
        <w:tc>
          <w:tcPr>
            <w:tcW w:w="11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pStyle w:val="3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附件3      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2570" w:firstLineChars="8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重庆市第七人民医院</w:t>
      </w:r>
    </w:p>
    <w:tbl>
      <w:tblPr>
        <w:tblStyle w:val="7"/>
        <w:tblpPr w:leftFromText="180" w:rightFromText="180" w:vertAnchor="text" w:horzAnchor="page" w:tblpX="1440" w:tblpY="1214"/>
        <w:tblOverlap w:val="never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240"/>
        <w:gridCol w:w="1505"/>
        <w:gridCol w:w="1135"/>
        <w:gridCol w:w="180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参会单位名称：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参会人姓名</w:t>
            </w:r>
          </w:p>
        </w:tc>
        <w:tc>
          <w:tcPr>
            <w:tcW w:w="124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13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188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特殊要求</w:t>
            </w:r>
          </w:p>
        </w:tc>
        <w:tc>
          <w:tcPr>
            <w:tcW w:w="7560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964" w:firstLineChars="300"/>
        <w:rPr>
          <w:rFonts w:hint="eastAsia" w:ascii="宋体" w:hAnsi="宋体" w:eastAsia="宋体" w:cs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食堂食材供应商遴选项目阳光推介会参会回执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D0918"/>
    <w:multiLevelType w:val="singleLevel"/>
    <w:tmpl w:val="A8AD09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C39A8"/>
    <w:rsid w:val="0EB3436D"/>
    <w:rsid w:val="2B073F37"/>
    <w:rsid w:val="2B6F49ED"/>
    <w:rsid w:val="2BAC66B6"/>
    <w:rsid w:val="37291F36"/>
    <w:rsid w:val="4184109A"/>
    <w:rsid w:val="470D5E4C"/>
    <w:rsid w:val="48F1108A"/>
    <w:rsid w:val="52630D5C"/>
    <w:rsid w:val="536410B2"/>
    <w:rsid w:val="5414567E"/>
    <w:rsid w:val="57155078"/>
    <w:rsid w:val="5AE62459"/>
    <w:rsid w:val="5B252D79"/>
    <w:rsid w:val="702244A3"/>
    <w:rsid w:val="729E3AC4"/>
    <w:rsid w:val="76F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left"/>
      <w:outlineLvl w:val="1"/>
    </w:pPr>
    <w:rPr>
      <w:rFonts w:ascii="宋体" w:hAnsi="宋体" w:eastAsia="宋体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2025-03-26T02:44:00Z</dcterms:created>
  <dc:creator>Administrator</dc:creator>
  <cp:lastModifiedBy>Administrator</cp:lastModifiedBy>
  <dcterms:modified xsi:type="dcterms:W3CDTF">2025-06-26T08:36:56Z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3C63EF182BEC4BF7B3A0C641D6CE730A</vt:lpwstr>
  </property>
</Properties>
</file>